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0FF4" w14:textId="77777777" w:rsidR="00326CE2" w:rsidRPr="00F374F2" w:rsidRDefault="00326CE2">
      <w:pPr>
        <w:jc w:val="center"/>
        <w:rPr>
          <w:rFonts w:ascii="Times New Roman" w:hAnsi="Times New Roman"/>
        </w:rPr>
      </w:pPr>
    </w:p>
    <w:p w14:paraId="12E6D684" w14:textId="77777777" w:rsidR="00326CE2" w:rsidRPr="00F374F2" w:rsidRDefault="00326CE2">
      <w:pPr>
        <w:jc w:val="center"/>
        <w:rPr>
          <w:rFonts w:ascii="Times New Roman" w:hAnsi="Times New Roman"/>
        </w:rPr>
      </w:pPr>
    </w:p>
    <w:p w14:paraId="3CC03562" w14:textId="77777777" w:rsidR="00326CE2" w:rsidRPr="00F374F2" w:rsidRDefault="00326CE2">
      <w:pPr>
        <w:jc w:val="center"/>
        <w:rPr>
          <w:rFonts w:ascii="Times New Roman" w:hAnsi="Times New Roman"/>
        </w:rPr>
      </w:pPr>
    </w:p>
    <w:p w14:paraId="34CCC99E" w14:textId="77777777" w:rsidR="00984384" w:rsidRPr="00F374F2" w:rsidRDefault="00984384">
      <w:pPr>
        <w:jc w:val="center"/>
        <w:rPr>
          <w:rFonts w:ascii="Times New Roman" w:hAnsi="Times New Roman"/>
        </w:rPr>
      </w:pPr>
    </w:p>
    <w:p w14:paraId="2F5F8426" w14:textId="77777777" w:rsidR="00984384" w:rsidRPr="00F374F2" w:rsidRDefault="00984384">
      <w:pPr>
        <w:jc w:val="center"/>
        <w:rPr>
          <w:rFonts w:ascii="Times New Roman" w:hAnsi="Times New Roman"/>
        </w:rPr>
      </w:pPr>
    </w:p>
    <w:p w14:paraId="7E5D5FCC" w14:textId="77777777" w:rsidR="00984384" w:rsidRPr="00F374F2" w:rsidRDefault="00984384">
      <w:pPr>
        <w:jc w:val="center"/>
        <w:rPr>
          <w:rFonts w:ascii="Times New Roman" w:hAnsi="Times New Roman"/>
        </w:rPr>
      </w:pPr>
    </w:p>
    <w:p w14:paraId="5F310593" w14:textId="77777777" w:rsidR="00984384" w:rsidRPr="00F374F2" w:rsidRDefault="00984384">
      <w:pPr>
        <w:jc w:val="center"/>
        <w:rPr>
          <w:rFonts w:ascii="Times New Roman" w:hAnsi="Times New Roman"/>
        </w:rPr>
      </w:pPr>
    </w:p>
    <w:p w14:paraId="76AFCAF7" w14:textId="77777777" w:rsidR="00984384" w:rsidRPr="00F374F2" w:rsidRDefault="00984384">
      <w:pPr>
        <w:jc w:val="center"/>
        <w:rPr>
          <w:rFonts w:ascii="Times New Roman" w:hAnsi="Times New Roman"/>
        </w:rPr>
      </w:pPr>
    </w:p>
    <w:p w14:paraId="510A5B84" w14:textId="77777777" w:rsidR="00984384" w:rsidRPr="00F374F2" w:rsidRDefault="00984384">
      <w:pPr>
        <w:jc w:val="center"/>
        <w:rPr>
          <w:rFonts w:ascii="Times New Roman" w:hAnsi="Times New Roman"/>
        </w:rPr>
      </w:pPr>
    </w:p>
    <w:p w14:paraId="2EC66338" w14:textId="77777777" w:rsidR="001002A1" w:rsidRPr="00F374F2" w:rsidRDefault="001002A1" w:rsidP="001002A1">
      <w:pPr>
        <w:tabs>
          <w:tab w:val="left" w:pos="2160"/>
        </w:tabs>
        <w:jc w:val="center"/>
        <w:rPr>
          <w:rFonts w:ascii="Times New Roman" w:hAnsi="Times New Roman"/>
        </w:rPr>
      </w:pPr>
      <w:bookmarkStart w:id="0" w:name="_Hlk46925564"/>
      <w:r w:rsidRPr="00F374F2">
        <w:rPr>
          <w:rFonts w:ascii="Times New Roman" w:hAnsi="Times New Roman"/>
        </w:rPr>
        <w:t>UNITED STATES BANKRUPTCY COURT</w:t>
      </w:r>
    </w:p>
    <w:p w14:paraId="0BD920F5" w14:textId="19E30ED8" w:rsidR="001002A1" w:rsidRPr="00F374F2" w:rsidRDefault="001002A1" w:rsidP="001002A1">
      <w:pPr>
        <w:tabs>
          <w:tab w:val="left" w:pos="2160"/>
        </w:tabs>
        <w:jc w:val="center"/>
        <w:rPr>
          <w:rFonts w:ascii="Times New Roman" w:hAnsi="Times New Roman"/>
        </w:rPr>
      </w:pPr>
      <w:r w:rsidRPr="00F374F2">
        <w:rPr>
          <w:rFonts w:ascii="Times New Roman" w:hAnsi="Times New Roman"/>
        </w:rPr>
        <w:t xml:space="preserve">FOR THE </w:t>
      </w:r>
      <w:r w:rsidR="00263231">
        <w:rPr>
          <w:rFonts w:ascii="Times New Roman" w:hAnsi="Times New Roman"/>
        </w:rPr>
        <w:t>WESTERN</w:t>
      </w:r>
      <w:r w:rsidRPr="00F374F2">
        <w:rPr>
          <w:rFonts w:ascii="Times New Roman" w:hAnsi="Times New Roman"/>
        </w:rPr>
        <w:t xml:space="preserve"> DISTRICT OF WISCONSIN</w:t>
      </w:r>
    </w:p>
    <w:p w14:paraId="23D200AB" w14:textId="77777777" w:rsidR="001002A1" w:rsidRPr="00F374F2" w:rsidRDefault="001002A1" w:rsidP="001002A1">
      <w:pPr>
        <w:pBdr>
          <w:bottom w:val="single" w:sz="4" w:space="1" w:color="auto"/>
        </w:pBdr>
        <w:tabs>
          <w:tab w:val="left" w:pos="2160"/>
        </w:tabs>
        <w:jc w:val="center"/>
        <w:rPr>
          <w:rFonts w:ascii="Times New Roman" w:hAnsi="Times New Roman"/>
        </w:rPr>
      </w:pPr>
    </w:p>
    <w:p w14:paraId="72BCFF83" w14:textId="77777777" w:rsidR="00D62673" w:rsidRPr="00F374F2" w:rsidRDefault="00D62673" w:rsidP="001002A1">
      <w:pPr>
        <w:tabs>
          <w:tab w:val="left" w:pos="2160"/>
        </w:tabs>
        <w:rPr>
          <w:rFonts w:ascii="Times New Roman" w:hAnsi="Times New Roman"/>
        </w:rPr>
      </w:pPr>
    </w:p>
    <w:p w14:paraId="523866C5" w14:textId="3E2A2AE9" w:rsidR="001002A1" w:rsidRPr="00F374F2" w:rsidRDefault="001002A1" w:rsidP="001002A1">
      <w:pPr>
        <w:tabs>
          <w:tab w:val="left" w:pos="2160"/>
        </w:tabs>
        <w:rPr>
          <w:rFonts w:ascii="Times New Roman" w:hAnsi="Times New Roman"/>
        </w:rPr>
      </w:pPr>
      <w:r w:rsidRPr="00F374F2">
        <w:rPr>
          <w:rFonts w:ascii="Times New Roman" w:hAnsi="Times New Roman"/>
        </w:rPr>
        <w:t>In re:</w:t>
      </w:r>
    </w:p>
    <w:p w14:paraId="58CB7D70" w14:textId="77777777" w:rsidR="001002A1" w:rsidRPr="00F374F2" w:rsidRDefault="001002A1" w:rsidP="001002A1">
      <w:pPr>
        <w:tabs>
          <w:tab w:val="left" w:pos="2160"/>
        </w:tabs>
        <w:rPr>
          <w:rFonts w:ascii="Times New Roman" w:hAnsi="Times New Roman"/>
        </w:rPr>
      </w:pPr>
    </w:p>
    <w:p w14:paraId="14C7C023" w14:textId="3AD4E0D6" w:rsidR="001002A1" w:rsidRPr="00F374F2" w:rsidRDefault="001002A1" w:rsidP="00F374F2">
      <w:pPr>
        <w:tabs>
          <w:tab w:val="left" w:pos="360"/>
          <w:tab w:val="left" w:pos="2160"/>
          <w:tab w:val="left" w:pos="5760"/>
        </w:tabs>
        <w:rPr>
          <w:rFonts w:ascii="Times New Roman" w:hAnsi="Times New Roman"/>
        </w:rPr>
      </w:pPr>
      <w:r w:rsidRPr="00F374F2">
        <w:rPr>
          <w:rFonts w:ascii="Times New Roman" w:hAnsi="Times New Roman"/>
        </w:rPr>
        <w:tab/>
      </w:r>
      <w:r w:rsidR="00F374F2" w:rsidRPr="00F374F2">
        <w:rPr>
          <w:rFonts w:ascii="Times New Roman" w:hAnsi="Times New Roman"/>
        </w:rPr>
        <w:t>[Debtor],</w:t>
      </w:r>
      <w:r w:rsidR="00F374F2" w:rsidRPr="00F374F2">
        <w:rPr>
          <w:rFonts w:ascii="Times New Roman" w:hAnsi="Times New Roman"/>
        </w:rPr>
        <w:tab/>
      </w:r>
      <w:r w:rsidRPr="00F374F2">
        <w:rPr>
          <w:rFonts w:ascii="Times New Roman" w:hAnsi="Times New Roman"/>
        </w:rPr>
        <w:tab/>
        <w:t xml:space="preserve">Case No. </w:t>
      </w:r>
      <w:r w:rsidR="00F374F2" w:rsidRPr="00F374F2">
        <w:rPr>
          <w:rFonts w:ascii="Times New Roman" w:hAnsi="Times New Roman"/>
        </w:rPr>
        <w:t>_________</w:t>
      </w:r>
    </w:p>
    <w:p w14:paraId="4E22AA06" w14:textId="77777777" w:rsidR="001002A1" w:rsidRPr="00F374F2" w:rsidRDefault="001002A1" w:rsidP="001002A1">
      <w:pPr>
        <w:tabs>
          <w:tab w:val="left" w:pos="360"/>
          <w:tab w:val="left" w:pos="2160"/>
          <w:tab w:val="left" w:pos="5760"/>
        </w:tabs>
        <w:rPr>
          <w:rFonts w:ascii="Times New Roman" w:hAnsi="Times New Roman"/>
        </w:rPr>
      </w:pPr>
    </w:p>
    <w:p w14:paraId="22E18192" w14:textId="09772FF5" w:rsidR="001002A1" w:rsidRPr="00F374F2" w:rsidRDefault="001002A1" w:rsidP="001002A1">
      <w:pPr>
        <w:tabs>
          <w:tab w:val="left" w:pos="360"/>
          <w:tab w:val="left" w:pos="2160"/>
          <w:tab w:val="left" w:pos="5760"/>
        </w:tabs>
        <w:rPr>
          <w:rFonts w:ascii="Times New Roman" w:hAnsi="Times New Roman"/>
        </w:rPr>
      </w:pPr>
      <w:r w:rsidRPr="00F374F2">
        <w:rPr>
          <w:rFonts w:ascii="Times New Roman" w:hAnsi="Times New Roman"/>
        </w:rPr>
        <w:tab/>
      </w:r>
      <w:r w:rsidR="004839E1">
        <w:rPr>
          <w:rFonts w:ascii="Times New Roman" w:hAnsi="Times New Roman"/>
        </w:rPr>
        <w:tab/>
      </w:r>
      <w:r w:rsidRPr="00F374F2">
        <w:rPr>
          <w:rFonts w:ascii="Times New Roman" w:hAnsi="Times New Roman"/>
        </w:rPr>
        <w:t>Debtor.</w:t>
      </w:r>
      <w:r w:rsidRPr="00F374F2">
        <w:rPr>
          <w:rFonts w:ascii="Times New Roman" w:hAnsi="Times New Roman"/>
        </w:rPr>
        <w:tab/>
        <w:t>Chapter 11</w:t>
      </w:r>
    </w:p>
    <w:bookmarkEnd w:id="0"/>
    <w:p w14:paraId="3AF5D875" w14:textId="04D49DE5" w:rsidR="001002A1" w:rsidRPr="00F374F2" w:rsidRDefault="001002A1" w:rsidP="001002A1">
      <w:pPr>
        <w:tabs>
          <w:tab w:val="left" w:pos="900"/>
          <w:tab w:val="left" w:pos="2160"/>
          <w:tab w:val="left" w:pos="5760"/>
        </w:tabs>
        <w:rPr>
          <w:rFonts w:ascii="Times New Roman" w:hAnsi="Times New Roman"/>
        </w:rPr>
      </w:pPr>
    </w:p>
    <w:p w14:paraId="37F17FD1" w14:textId="77777777" w:rsidR="00D62673" w:rsidRPr="00F374F2" w:rsidRDefault="00D62673" w:rsidP="001002A1">
      <w:pPr>
        <w:tabs>
          <w:tab w:val="left" w:pos="900"/>
          <w:tab w:val="left" w:pos="2160"/>
          <w:tab w:val="left" w:pos="5760"/>
        </w:tabs>
        <w:rPr>
          <w:rFonts w:ascii="Times New Roman" w:hAnsi="Times New Roman"/>
        </w:rPr>
      </w:pPr>
    </w:p>
    <w:p w14:paraId="047DCC7C" w14:textId="77777777" w:rsidR="001002A1" w:rsidRPr="00F374F2" w:rsidRDefault="001002A1" w:rsidP="001002A1">
      <w:pPr>
        <w:tabs>
          <w:tab w:val="left" w:pos="-1200"/>
          <w:tab w:val="left" w:pos="-720"/>
          <w:tab w:val="left" w:pos="0"/>
          <w:tab w:val="left" w:pos="720"/>
          <w:tab w:val="left" w:pos="2160"/>
          <w:tab w:val="left" w:pos="5040"/>
        </w:tabs>
        <w:spacing w:line="19" w:lineRule="exact"/>
        <w:rPr>
          <w:rFonts w:ascii="Times New Roman" w:hAnsi="Times New Roman"/>
          <w:b/>
          <w:bCs/>
        </w:rPr>
      </w:pPr>
      <w:r w:rsidRPr="00F374F2">
        <w:rPr>
          <w:rFonts w:ascii="Times New Roman" w:hAnsi="Times New Roman"/>
          <w:noProof/>
        </w:rPr>
        <mc:AlternateContent>
          <mc:Choice Requires="wps">
            <w:drawing>
              <wp:anchor distT="0" distB="0" distL="114300" distR="114300" simplePos="0" relativeHeight="251660800" behindDoc="1" locked="1" layoutInCell="0" allowOverlap="1" wp14:anchorId="634C3D2D" wp14:editId="7ED3C89A">
                <wp:simplePos x="0" y="0"/>
                <wp:positionH relativeFrom="page">
                  <wp:posOffset>914400</wp:posOffset>
                </wp:positionH>
                <wp:positionV relativeFrom="paragraph">
                  <wp:posOffset>0</wp:posOffset>
                </wp:positionV>
                <wp:extent cx="5943600"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553B2" id="Rectangle 5"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90A1722" w14:textId="77777777" w:rsidR="00F374F2" w:rsidRPr="00F374F2" w:rsidRDefault="00F374F2" w:rsidP="00F374F2">
      <w:pPr>
        <w:jc w:val="center"/>
        <w:rPr>
          <w:rFonts w:ascii="Times New Roman" w:hAnsi="Times New Roman"/>
          <w:b/>
          <w:bCs/>
        </w:rPr>
      </w:pPr>
    </w:p>
    <w:p w14:paraId="2B01957F" w14:textId="77777777" w:rsidR="00F374F2" w:rsidRDefault="00326CE2" w:rsidP="00F374F2">
      <w:pPr>
        <w:jc w:val="center"/>
        <w:rPr>
          <w:rFonts w:ascii="Times New Roman" w:hAnsi="Times New Roman"/>
          <w:b/>
          <w:bCs/>
        </w:rPr>
      </w:pPr>
      <w:r w:rsidRPr="00F374F2">
        <w:rPr>
          <w:rFonts w:ascii="Times New Roman" w:hAnsi="Times New Roman"/>
          <w:b/>
          <w:bCs/>
        </w:rPr>
        <w:t xml:space="preserve">ORDER </w:t>
      </w:r>
      <w:r w:rsidR="002D28B1" w:rsidRPr="00F374F2">
        <w:rPr>
          <w:rFonts w:ascii="Times New Roman" w:hAnsi="Times New Roman"/>
          <w:b/>
          <w:bCs/>
        </w:rPr>
        <w:t>APPROVING</w:t>
      </w:r>
      <w:r w:rsidR="00C44213" w:rsidRPr="00F374F2">
        <w:rPr>
          <w:rFonts w:ascii="Times New Roman" w:hAnsi="Times New Roman"/>
          <w:b/>
          <w:bCs/>
        </w:rPr>
        <w:t xml:space="preserve"> </w:t>
      </w:r>
      <w:r w:rsidR="00980FDC" w:rsidRPr="00F374F2">
        <w:rPr>
          <w:rFonts w:ascii="Times New Roman" w:hAnsi="Times New Roman"/>
          <w:b/>
          <w:bCs/>
        </w:rPr>
        <w:t xml:space="preserve">THE </w:t>
      </w:r>
      <w:r w:rsidR="00C44213" w:rsidRPr="00F374F2">
        <w:rPr>
          <w:rFonts w:ascii="Times New Roman" w:hAnsi="Times New Roman"/>
          <w:b/>
          <w:bCs/>
        </w:rPr>
        <w:t>DISCLOSURE STATEMENT</w:t>
      </w:r>
      <w:r w:rsidR="0005608B" w:rsidRPr="00F374F2">
        <w:rPr>
          <w:rFonts w:ascii="Times New Roman" w:hAnsi="Times New Roman"/>
          <w:b/>
          <w:bCs/>
        </w:rPr>
        <w:t xml:space="preserve"> </w:t>
      </w:r>
      <w:r w:rsidR="002D28B1" w:rsidRPr="00F374F2">
        <w:rPr>
          <w:rFonts w:ascii="Times New Roman" w:hAnsi="Times New Roman"/>
          <w:b/>
          <w:bCs/>
        </w:rPr>
        <w:t>AND</w:t>
      </w:r>
    </w:p>
    <w:p w14:paraId="292EBC39" w14:textId="77777777" w:rsidR="00F374F2" w:rsidRDefault="002D28B1" w:rsidP="00F374F2">
      <w:pPr>
        <w:jc w:val="center"/>
        <w:rPr>
          <w:rFonts w:ascii="Times New Roman" w:hAnsi="Times New Roman"/>
          <w:b/>
          <w:bCs/>
        </w:rPr>
      </w:pPr>
      <w:r w:rsidRPr="00F374F2">
        <w:rPr>
          <w:rFonts w:ascii="Times New Roman" w:hAnsi="Times New Roman"/>
          <w:b/>
          <w:bCs/>
        </w:rPr>
        <w:t xml:space="preserve">FIXING TIME FOR FILING ACCEPTANCES </w:t>
      </w:r>
      <w:r w:rsidR="00DD5E9A" w:rsidRPr="00F374F2">
        <w:rPr>
          <w:rFonts w:ascii="Times New Roman" w:hAnsi="Times New Roman"/>
          <w:b/>
          <w:bCs/>
        </w:rPr>
        <w:t>OR</w:t>
      </w:r>
      <w:r w:rsidRPr="00F374F2">
        <w:rPr>
          <w:rFonts w:ascii="Times New Roman" w:hAnsi="Times New Roman"/>
          <w:b/>
          <w:bCs/>
        </w:rPr>
        <w:t xml:space="preserve"> REJECTIONS OF PLAN,</w:t>
      </w:r>
    </w:p>
    <w:p w14:paraId="739949CE" w14:textId="4B5223A8" w:rsidR="00326CE2" w:rsidRPr="00F374F2" w:rsidRDefault="002D28B1" w:rsidP="00F374F2">
      <w:pPr>
        <w:jc w:val="center"/>
        <w:rPr>
          <w:rFonts w:ascii="Times New Roman" w:hAnsi="Times New Roman"/>
          <w:b/>
          <w:bCs/>
        </w:rPr>
      </w:pPr>
      <w:r w:rsidRPr="00F374F2">
        <w:rPr>
          <w:rFonts w:ascii="Times New Roman" w:hAnsi="Times New Roman"/>
          <w:b/>
          <w:bCs/>
        </w:rPr>
        <w:t>COMBINED WITH NOTICE THEREOF</w:t>
      </w:r>
    </w:p>
    <w:p w14:paraId="447108D0" w14:textId="77777777" w:rsidR="00F374F2" w:rsidRPr="00F374F2" w:rsidRDefault="00F374F2" w:rsidP="00F374F2">
      <w:pPr>
        <w:jc w:val="center"/>
        <w:rPr>
          <w:rFonts w:ascii="Times New Roman" w:hAnsi="Times New Roman"/>
        </w:rPr>
      </w:pPr>
    </w:p>
    <w:p w14:paraId="60215EEE" w14:textId="22A055B7" w:rsidR="00326CE2" w:rsidRPr="00F374F2" w:rsidRDefault="00D55FC6" w:rsidP="00D10BB8">
      <w:pPr>
        <w:tabs>
          <w:tab w:val="left" w:pos="-1200"/>
          <w:tab w:val="left" w:pos="-720"/>
          <w:tab w:val="left" w:pos="0"/>
          <w:tab w:val="left" w:pos="720"/>
          <w:tab w:val="left" w:pos="2160"/>
          <w:tab w:val="left" w:pos="5040"/>
        </w:tabs>
        <w:spacing w:line="19" w:lineRule="exact"/>
        <w:jc w:val="center"/>
        <w:rPr>
          <w:rFonts w:ascii="Times New Roman" w:hAnsi="Times New Roman"/>
          <w:b/>
          <w:bCs/>
        </w:rPr>
      </w:pPr>
      <w:r w:rsidRPr="00F374F2">
        <w:rPr>
          <w:rFonts w:ascii="Times New Roman" w:hAnsi="Times New Roman"/>
          <w:noProof/>
        </w:rPr>
        <mc:AlternateContent>
          <mc:Choice Requires="wps">
            <w:drawing>
              <wp:anchor distT="0" distB="0" distL="114300" distR="114300" simplePos="0" relativeHeight="251658752" behindDoc="1" locked="1" layoutInCell="0" allowOverlap="1" wp14:anchorId="1DC3B34F" wp14:editId="77C29ECF">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AC03E"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9587963" w14:textId="77777777" w:rsidR="00F374F2" w:rsidRDefault="00F374F2" w:rsidP="00F374F2">
      <w:pPr>
        <w:ind w:firstLine="720"/>
        <w:rPr>
          <w:rFonts w:ascii="Times New Roman" w:hAnsi="Times New Roman"/>
        </w:rPr>
      </w:pPr>
    </w:p>
    <w:p w14:paraId="7B43BE01" w14:textId="1C734B80" w:rsidR="002C09CF" w:rsidRPr="00F374F2" w:rsidRDefault="00F374F2" w:rsidP="00F374F2">
      <w:pPr>
        <w:spacing w:line="480" w:lineRule="auto"/>
        <w:ind w:firstLine="720"/>
        <w:rPr>
          <w:rFonts w:ascii="Times New Roman" w:hAnsi="Times New Roman"/>
        </w:rPr>
      </w:pPr>
      <w:r>
        <w:rPr>
          <w:rFonts w:ascii="Times New Roman" w:hAnsi="Times New Roman"/>
        </w:rPr>
        <w:t>[Debtor]</w:t>
      </w:r>
      <w:r w:rsidR="002C09CF" w:rsidRPr="00F374F2">
        <w:rPr>
          <w:rFonts w:ascii="Times New Roman" w:hAnsi="Times New Roman"/>
        </w:rPr>
        <w:t xml:space="preserve"> filed a</w:t>
      </w:r>
      <w:r w:rsidR="00D10BB8" w:rsidRPr="00F374F2">
        <w:rPr>
          <w:rFonts w:ascii="Times New Roman" w:hAnsi="Times New Roman"/>
        </w:rPr>
        <w:t xml:space="preserve"> </w:t>
      </w:r>
      <w:r>
        <w:rPr>
          <w:rFonts w:ascii="Times New Roman" w:hAnsi="Times New Roman"/>
        </w:rPr>
        <w:t>C</w:t>
      </w:r>
      <w:r w:rsidR="002C09CF" w:rsidRPr="00F374F2">
        <w:rPr>
          <w:rFonts w:ascii="Times New Roman" w:hAnsi="Times New Roman"/>
        </w:rPr>
        <w:t xml:space="preserve">hapter 11 </w:t>
      </w:r>
      <w:r>
        <w:rPr>
          <w:rFonts w:ascii="Times New Roman" w:hAnsi="Times New Roman"/>
        </w:rPr>
        <w:t>P</w:t>
      </w:r>
      <w:r w:rsidR="002C09CF" w:rsidRPr="00F374F2">
        <w:rPr>
          <w:rFonts w:ascii="Times New Roman" w:hAnsi="Times New Roman"/>
        </w:rPr>
        <w:t xml:space="preserve">lan of </w:t>
      </w:r>
      <w:r>
        <w:rPr>
          <w:rFonts w:ascii="Times New Roman" w:hAnsi="Times New Roman"/>
        </w:rPr>
        <w:t>R</w:t>
      </w:r>
      <w:r w:rsidR="002C09CF" w:rsidRPr="00F374F2">
        <w:rPr>
          <w:rFonts w:ascii="Times New Roman" w:hAnsi="Times New Roman"/>
        </w:rPr>
        <w:t>eorganization</w:t>
      </w:r>
      <w:r w:rsidR="00D10BB8" w:rsidRPr="00F374F2">
        <w:rPr>
          <w:rFonts w:ascii="Times New Roman" w:hAnsi="Times New Roman"/>
        </w:rPr>
        <w:t xml:space="preserve"> </w:t>
      </w:r>
      <w:r w:rsidR="002C09CF" w:rsidRPr="00F374F2">
        <w:rPr>
          <w:rFonts w:ascii="Times New Roman" w:hAnsi="Times New Roman"/>
        </w:rPr>
        <w:t xml:space="preserve">on </w:t>
      </w:r>
      <w:r>
        <w:rPr>
          <w:rFonts w:ascii="Times New Roman" w:hAnsi="Times New Roman"/>
        </w:rPr>
        <w:t>[date]</w:t>
      </w:r>
      <w:r w:rsidR="002C09CF" w:rsidRPr="00F374F2">
        <w:rPr>
          <w:rFonts w:ascii="Times New Roman" w:hAnsi="Times New Roman"/>
        </w:rPr>
        <w:t>.</w:t>
      </w:r>
      <w:r w:rsidR="00D10BB8" w:rsidRPr="00F374F2">
        <w:rPr>
          <w:rFonts w:ascii="Times New Roman" w:hAnsi="Times New Roman"/>
        </w:rPr>
        <w:t xml:space="preserve"> ECF No.</w:t>
      </w:r>
      <w:r w:rsidR="009F0CCD" w:rsidRPr="00F374F2">
        <w:rPr>
          <w:rFonts w:ascii="Times New Roman" w:hAnsi="Times New Roman"/>
        </w:rPr>
        <w:t xml:space="preserve"> </w:t>
      </w:r>
      <w:r>
        <w:rPr>
          <w:rFonts w:ascii="Times New Roman" w:hAnsi="Times New Roman"/>
        </w:rPr>
        <w:t>[dkt. #]</w:t>
      </w:r>
      <w:r w:rsidR="009F0CCD" w:rsidRPr="00F374F2">
        <w:rPr>
          <w:rFonts w:ascii="Times New Roman" w:hAnsi="Times New Roman"/>
        </w:rPr>
        <w:t xml:space="preserve">. </w:t>
      </w:r>
    </w:p>
    <w:p w14:paraId="70DD1BA1" w14:textId="34CD3931" w:rsidR="00461CBE" w:rsidRPr="00F374F2" w:rsidRDefault="002C09CF" w:rsidP="00F374F2">
      <w:pPr>
        <w:spacing w:line="480" w:lineRule="auto"/>
        <w:ind w:firstLine="720"/>
        <w:rPr>
          <w:rFonts w:ascii="Times New Roman" w:hAnsi="Times New Roman"/>
        </w:rPr>
      </w:pPr>
      <w:r w:rsidRPr="00F374F2">
        <w:rPr>
          <w:rFonts w:ascii="Times New Roman" w:hAnsi="Times New Roman"/>
        </w:rPr>
        <w:t xml:space="preserve">The </w:t>
      </w:r>
      <w:r w:rsidR="00F374F2">
        <w:rPr>
          <w:rFonts w:ascii="Times New Roman" w:hAnsi="Times New Roman"/>
        </w:rPr>
        <w:t>C</w:t>
      </w:r>
      <w:r w:rsidRPr="00F374F2">
        <w:rPr>
          <w:rFonts w:ascii="Times New Roman" w:hAnsi="Times New Roman"/>
        </w:rPr>
        <w:t xml:space="preserve">ourt held a hearing on the approval of the </w:t>
      </w:r>
      <w:r w:rsidR="00F374F2">
        <w:rPr>
          <w:rFonts w:ascii="Times New Roman" w:hAnsi="Times New Roman"/>
        </w:rPr>
        <w:t>D</w:t>
      </w:r>
      <w:r w:rsidRPr="00F374F2">
        <w:rPr>
          <w:rFonts w:ascii="Times New Roman" w:hAnsi="Times New Roman"/>
        </w:rPr>
        <w:t xml:space="preserve">isclosure </w:t>
      </w:r>
      <w:r w:rsidR="00F374F2">
        <w:rPr>
          <w:rFonts w:ascii="Times New Roman" w:hAnsi="Times New Roman"/>
        </w:rPr>
        <w:t>S</w:t>
      </w:r>
      <w:r w:rsidRPr="00F374F2">
        <w:rPr>
          <w:rFonts w:ascii="Times New Roman" w:hAnsi="Times New Roman"/>
        </w:rPr>
        <w:t xml:space="preserve">tatement on </w:t>
      </w:r>
      <w:r w:rsidR="00F374F2">
        <w:rPr>
          <w:rFonts w:ascii="Times New Roman" w:hAnsi="Times New Roman"/>
        </w:rPr>
        <w:t>[</w:t>
      </w:r>
      <w:r w:rsidR="00E96001" w:rsidRPr="00E96001">
        <w:rPr>
          <w:rFonts w:ascii="Times New Roman" w:hAnsi="Times New Roman"/>
          <w:b/>
          <w:bCs/>
        </w:rPr>
        <w:t xml:space="preserve">insert </w:t>
      </w:r>
      <w:r w:rsidR="00F374F2" w:rsidRPr="00E96001">
        <w:rPr>
          <w:rFonts w:ascii="Times New Roman" w:hAnsi="Times New Roman"/>
          <w:b/>
          <w:bCs/>
        </w:rPr>
        <w:t>date</w:t>
      </w:r>
      <w:r w:rsidR="00F374F2">
        <w:rPr>
          <w:rFonts w:ascii="Times New Roman" w:hAnsi="Times New Roman"/>
        </w:rPr>
        <w:t>]</w:t>
      </w:r>
      <w:r w:rsidR="009F0CCD" w:rsidRPr="00F374F2">
        <w:rPr>
          <w:rFonts w:ascii="Times New Roman" w:hAnsi="Times New Roman"/>
        </w:rPr>
        <w:t>,</w:t>
      </w:r>
      <w:r w:rsidRPr="00F374F2">
        <w:rPr>
          <w:rFonts w:ascii="Times New Roman" w:hAnsi="Times New Roman"/>
        </w:rPr>
        <w:t xml:space="preserve"> and at the conclusion of the</w:t>
      </w:r>
      <w:r w:rsidR="009F0CCD" w:rsidRPr="00F374F2">
        <w:rPr>
          <w:rFonts w:ascii="Times New Roman" w:hAnsi="Times New Roman"/>
        </w:rPr>
        <w:t xml:space="preserve"> </w:t>
      </w:r>
      <w:r w:rsidRPr="00F374F2">
        <w:rPr>
          <w:rFonts w:ascii="Times New Roman" w:hAnsi="Times New Roman"/>
        </w:rPr>
        <w:t xml:space="preserve">hearing the </w:t>
      </w:r>
      <w:r w:rsidR="00F374F2">
        <w:rPr>
          <w:rFonts w:ascii="Times New Roman" w:hAnsi="Times New Roman"/>
        </w:rPr>
        <w:t>C</w:t>
      </w:r>
      <w:r w:rsidRPr="00F374F2">
        <w:rPr>
          <w:rFonts w:ascii="Times New Roman" w:hAnsi="Times New Roman"/>
        </w:rPr>
        <w:t xml:space="preserve">ourt determined </w:t>
      </w:r>
      <w:r w:rsidR="002D28B1" w:rsidRPr="00F374F2">
        <w:rPr>
          <w:rFonts w:ascii="Times New Roman" w:hAnsi="Times New Roman"/>
        </w:rPr>
        <w:t xml:space="preserve">that the </w:t>
      </w:r>
      <w:r w:rsidR="00F374F2">
        <w:rPr>
          <w:rFonts w:ascii="Times New Roman" w:hAnsi="Times New Roman"/>
        </w:rPr>
        <w:t>D</w:t>
      </w:r>
      <w:r w:rsidR="002D28B1" w:rsidRPr="00F374F2">
        <w:rPr>
          <w:rFonts w:ascii="Times New Roman" w:hAnsi="Times New Roman"/>
        </w:rPr>
        <w:t xml:space="preserve">isclosure </w:t>
      </w:r>
      <w:r w:rsidR="00F374F2">
        <w:rPr>
          <w:rFonts w:ascii="Times New Roman" w:hAnsi="Times New Roman"/>
        </w:rPr>
        <w:t>S</w:t>
      </w:r>
      <w:r w:rsidR="002D28B1" w:rsidRPr="00F374F2">
        <w:rPr>
          <w:rFonts w:ascii="Times New Roman" w:hAnsi="Times New Roman"/>
        </w:rPr>
        <w:t>tatement</w:t>
      </w:r>
      <w:r w:rsidR="00F374F2">
        <w:rPr>
          <w:rFonts w:ascii="Times New Roman" w:hAnsi="Times New Roman"/>
        </w:rPr>
        <w:t xml:space="preserve"> [</w:t>
      </w:r>
      <w:r w:rsidR="00DD74D5" w:rsidRPr="00F374F2">
        <w:rPr>
          <w:rFonts w:ascii="Times New Roman" w:hAnsi="Times New Roman"/>
        </w:rPr>
        <w:t xml:space="preserve">, as amended and revised </w:t>
      </w:r>
      <w:r w:rsidR="005D0883" w:rsidRPr="00F374F2">
        <w:rPr>
          <w:rFonts w:ascii="Times New Roman" w:hAnsi="Times New Roman"/>
        </w:rPr>
        <w:t xml:space="preserve">in accordance with </w:t>
      </w:r>
      <w:r w:rsidR="00DD74D5" w:rsidRPr="00F374F2">
        <w:rPr>
          <w:rFonts w:ascii="Times New Roman" w:hAnsi="Times New Roman"/>
        </w:rPr>
        <w:t>the instructions at the hearing,</w:t>
      </w:r>
      <w:r w:rsidR="00F374F2">
        <w:rPr>
          <w:rFonts w:ascii="Times New Roman" w:hAnsi="Times New Roman"/>
        </w:rPr>
        <w:t>]</w:t>
      </w:r>
      <w:r w:rsidR="002D28B1" w:rsidRPr="00F374F2">
        <w:rPr>
          <w:rFonts w:ascii="Times New Roman" w:hAnsi="Times New Roman"/>
        </w:rPr>
        <w:t xml:space="preserve"> </w:t>
      </w:r>
      <w:r w:rsidRPr="00F374F2">
        <w:rPr>
          <w:rFonts w:ascii="Times New Roman" w:hAnsi="Times New Roman"/>
        </w:rPr>
        <w:t>contains</w:t>
      </w:r>
      <w:r w:rsidR="002D28B1" w:rsidRPr="00F374F2">
        <w:rPr>
          <w:rFonts w:ascii="Times New Roman" w:hAnsi="Times New Roman"/>
        </w:rPr>
        <w:t xml:space="preserve"> adequate information</w:t>
      </w:r>
      <w:r w:rsidR="009F0CCD" w:rsidRPr="00F374F2">
        <w:rPr>
          <w:rFonts w:ascii="Times New Roman" w:hAnsi="Times New Roman"/>
        </w:rPr>
        <w:t xml:space="preserve">. </w:t>
      </w:r>
      <w:r w:rsidR="00F374F2">
        <w:rPr>
          <w:rFonts w:ascii="Times New Roman" w:hAnsi="Times New Roman"/>
        </w:rPr>
        <w:t>[</w:t>
      </w:r>
      <w:r w:rsidR="005D0883" w:rsidRPr="00F374F2">
        <w:rPr>
          <w:rFonts w:ascii="Times New Roman" w:hAnsi="Times New Roman"/>
        </w:rPr>
        <w:t xml:space="preserve">As directed by the </w:t>
      </w:r>
      <w:r w:rsidR="00F374F2">
        <w:rPr>
          <w:rFonts w:ascii="Times New Roman" w:hAnsi="Times New Roman"/>
        </w:rPr>
        <w:t>C</w:t>
      </w:r>
      <w:r w:rsidR="005D0883" w:rsidRPr="00F374F2">
        <w:rPr>
          <w:rFonts w:ascii="Times New Roman" w:hAnsi="Times New Roman"/>
        </w:rPr>
        <w:t>ourt at</w:t>
      </w:r>
      <w:r w:rsidR="009F0CCD" w:rsidRPr="00F374F2">
        <w:rPr>
          <w:rFonts w:ascii="Times New Roman" w:hAnsi="Times New Roman"/>
        </w:rPr>
        <w:t xml:space="preserve"> the </w:t>
      </w:r>
      <w:r w:rsidR="00F374F2">
        <w:rPr>
          <w:rFonts w:ascii="Times New Roman" w:hAnsi="Times New Roman"/>
        </w:rPr>
        <w:t>[date],</w:t>
      </w:r>
      <w:r w:rsidR="009F0CCD" w:rsidRPr="00F374F2">
        <w:rPr>
          <w:rFonts w:ascii="Times New Roman" w:hAnsi="Times New Roman"/>
        </w:rPr>
        <w:t xml:space="preserve"> hearing, the </w:t>
      </w:r>
      <w:r w:rsidR="00F374F2">
        <w:rPr>
          <w:rFonts w:ascii="Times New Roman" w:hAnsi="Times New Roman"/>
        </w:rPr>
        <w:t>D</w:t>
      </w:r>
      <w:r w:rsidR="009F0CCD" w:rsidRPr="00F374F2">
        <w:rPr>
          <w:rFonts w:ascii="Times New Roman" w:hAnsi="Times New Roman"/>
        </w:rPr>
        <w:t xml:space="preserve">ebtor filed the following amended documents on </w:t>
      </w:r>
      <w:r w:rsidR="00F374F2">
        <w:rPr>
          <w:rFonts w:ascii="Times New Roman" w:hAnsi="Times New Roman"/>
        </w:rPr>
        <w:t>[date]</w:t>
      </w:r>
      <w:r w:rsidR="009F0CCD" w:rsidRPr="00F374F2">
        <w:rPr>
          <w:rFonts w:ascii="Times New Roman" w:hAnsi="Times New Roman"/>
        </w:rPr>
        <w:t xml:space="preserve">: (1) </w:t>
      </w:r>
      <w:r w:rsidR="00F374F2">
        <w:rPr>
          <w:rFonts w:ascii="Times New Roman" w:hAnsi="Times New Roman"/>
        </w:rPr>
        <w:t>A</w:t>
      </w:r>
      <w:r w:rsidR="009F0CCD" w:rsidRPr="00F374F2">
        <w:rPr>
          <w:rFonts w:ascii="Times New Roman" w:hAnsi="Times New Roman"/>
        </w:rPr>
        <w:t xml:space="preserve">mended </w:t>
      </w:r>
      <w:r w:rsidR="00F374F2">
        <w:rPr>
          <w:rFonts w:ascii="Times New Roman" w:hAnsi="Times New Roman"/>
        </w:rPr>
        <w:t>C</w:t>
      </w:r>
      <w:r w:rsidR="009F0CCD" w:rsidRPr="00F374F2">
        <w:rPr>
          <w:rFonts w:ascii="Times New Roman" w:hAnsi="Times New Roman"/>
        </w:rPr>
        <w:t xml:space="preserve">hapter 11 </w:t>
      </w:r>
      <w:r w:rsidR="00F374F2">
        <w:rPr>
          <w:rFonts w:ascii="Times New Roman" w:hAnsi="Times New Roman"/>
        </w:rPr>
        <w:t>P</w:t>
      </w:r>
      <w:r w:rsidR="009F0CCD" w:rsidRPr="00F374F2">
        <w:rPr>
          <w:rFonts w:ascii="Times New Roman" w:hAnsi="Times New Roman"/>
        </w:rPr>
        <w:t xml:space="preserve">lan of </w:t>
      </w:r>
      <w:r w:rsidR="00F374F2">
        <w:rPr>
          <w:rFonts w:ascii="Times New Roman" w:hAnsi="Times New Roman"/>
        </w:rPr>
        <w:t>R</w:t>
      </w:r>
      <w:r w:rsidR="009F0CCD" w:rsidRPr="00F374F2">
        <w:rPr>
          <w:rFonts w:ascii="Times New Roman" w:hAnsi="Times New Roman"/>
        </w:rPr>
        <w:t>eorganization, ECF No.</w:t>
      </w:r>
      <w:r w:rsidR="00D62673" w:rsidRPr="00F374F2">
        <w:rPr>
          <w:rFonts w:ascii="Times New Roman" w:hAnsi="Times New Roman"/>
        </w:rPr>
        <w:t> </w:t>
      </w:r>
      <w:r w:rsidR="00F374F2">
        <w:rPr>
          <w:rFonts w:ascii="Times New Roman" w:hAnsi="Times New Roman"/>
        </w:rPr>
        <w:t>[dkt. #]</w:t>
      </w:r>
      <w:r w:rsidR="007B2A02" w:rsidRPr="00F374F2">
        <w:rPr>
          <w:rFonts w:ascii="Times New Roman" w:hAnsi="Times New Roman"/>
        </w:rPr>
        <w:t>, and</w:t>
      </w:r>
      <w:r w:rsidR="009F0CCD" w:rsidRPr="00F374F2">
        <w:rPr>
          <w:rFonts w:ascii="Times New Roman" w:hAnsi="Times New Roman"/>
        </w:rPr>
        <w:t xml:space="preserve"> (2) </w:t>
      </w:r>
      <w:r w:rsidR="00F374F2">
        <w:rPr>
          <w:rFonts w:ascii="Times New Roman" w:hAnsi="Times New Roman"/>
        </w:rPr>
        <w:t>Amended Disclosure Statement</w:t>
      </w:r>
      <w:r w:rsidR="005D0883" w:rsidRPr="00F374F2">
        <w:rPr>
          <w:rFonts w:ascii="Times New Roman" w:hAnsi="Times New Roman"/>
        </w:rPr>
        <w:t>,</w:t>
      </w:r>
      <w:r w:rsidR="009F0CCD" w:rsidRPr="00F374F2">
        <w:rPr>
          <w:rFonts w:ascii="Times New Roman" w:hAnsi="Times New Roman"/>
        </w:rPr>
        <w:t xml:space="preserve"> ECF No. </w:t>
      </w:r>
      <w:r w:rsidR="00F374F2">
        <w:rPr>
          <w:rFonts w:ascii="Times New Roman" w:hAnsi="Times New Roman"/>
        </w:rPr>
        <w:t>[dkt. #]</w:t>
      </w:r>
      <w:r w:rsidR="005828A8" w:rsidRPr="00F374F2">
        <w:rPr>
          <w:rFonts w:ascii="Times New Roman" w:hAnsi="Times New Roman"/>
        </w:rPr>
        <w:t>.</w:t>
      </w:r>
      <w:r w:rsidR="00F374F2">
        <w:rPr>
          <w:rFonts w:ascii="Times New Roman" w:hAnsi="Times New Roman"/>
        </w:rPr>
        <w:t>]</w:t>
      </w:r>
    </w:p>
    <w:p w14:paraId="6D79E5A6" w14:textId="485068E3" w:rsidR="002D28B1" w:rsidRPr="00F374F2" w:rsidRDefault="002D28B1" w:rsidP="00F374F2">
      <w:pPr>
        <w:spacing w:line="480" w:lineRule="auto"/>
        <w:ind w:firstLine="720"/>
        <w:rPr>
          <w:rFonts w:ascii="Times New Roman" w:hAnsi="Times New Roman"/>
        </w:rPr>
      </w:pPr>
      <w:r w:rsidRPr="00F374F2">
        <w:rPr>
          <w:rFonts w:ascii="Times New Roman" w:hAnsi="Times New Roman"/>
          <w:b/>
        </w:rPr>
        <w:t>IT IS ORDERED</w:t>
      </w:r>
      <w:r w:rsidRPr="00F374F2">
        <w:rPr>
          <w:rFonts w:ascii="Times New Roman" w:hAnsi="Times New Roman"/>
        </w:rPr>
        <w:t>, and notice is hereby given, that:</w:t>
      </w:r>
    </w:p>
    <w:p w14:paraId="78A16DA5" w14:textId="7F77C068" w:rsidR="00FC197A" w:rsidRPr="00F374F2" w:rsidRDefault="00A335CC" w:rsidP="00F374F2">
      <w:pPr>
        <w:pStyle w:val="ListParagraph"/>
        <w:numPr>
          <w:ilvl w:val="0"/>
          <w:numId w:val="1"/>
        </w:numPr>
        <w:spacing w:line="480" w:lineRule="auto"/>
        <w:ind w:left="0" w:firstLine="720"/>
        <w:contextualSpacing w:val="0"/>
        <w:rPr>
          <w:rFonts w:ascii="Times New Roman" w:hAnsi="Times New Roman"/>
        </w:rPr>
      </w:pPr>
      <w:r w:rsidRPr="00F374F2">
        <w:rPr>
          <w:rFonts w:ascii="Times New Roman" w:hAnsi="Times New Roman"/>
        </w:rPr>
        <w:t xml:space="preserve">The </w:t>
      </w:r>
      <w:r w:rsidR="00F374F2">
        <w:rPr>
          <w:rFonts w:ascii="Times New Roman" w:hAnsi="Times New Roman"/>
        </w:rPr>
        <w:t>[Amended]</w:t>
      </w:r>
      <w:r w:rsidR="002C09CF" w:rsidRPr="00F374F2">
        <w:rPr>
          <w:rFonts w:ascii="Times New Roman" w:hAnsi="Times New Roman"/>
        </w:rPr>
        <w:t xml:space="preserve"> Disclosure Statement</w:t>
      </w:r>
      <w:r w:rsidR="0002219B" w:rsidRPr="00F374F2">
        <w:rPr>
          <w:rFonts w:ascii="Times New Roman" w:hAnsi="Times New Roman"/>
        </w:rPr>
        <w:t xml:space="preserve"> </w:t>
      </w:r>
      <w:r w:rsidR="009F0CCD" w:rsidRPr="00F374F2">
        <w:rPr>
          <w:rFonts w:ascii="Times New Roman" w:hAnsi="Times New Roman"/>
        </w:rPr>
        <w:t xml:space="preserve">filed on </w:t>
      </w:r>
      <w:r w:rsidR="00F374F2">
        <w:rPr>
          <w:rFonts w:ascii="Times New Roman" w:hAnsi="Times New Roman"/>
        </w:rPr>
        <w:t>[date]</w:t>
      </w:r>
      <w:r w:rsidR="009F0CCD" w:rsidRPr="00F374F2">
        <w:rPr>
          <w:rFonts w:ascii="Times New Roman" w:hAnsi="Times New Roman"/>
        </w:rPr>
        <w:t xml:space="preserve">, </w:t>
      </w:r>
      <w:r w:rsidR="002C09CF" w:rsidRPr="00F374F2">
        <w:rPr>
          <w:rFonts w:ascii="Times New Roman" w:hAnsi="Times New Roman"/>
        </w:rPr>
        <w:t xml:space="preserve">is </w:t>
      </w:r>
      <w:r w:rsidRPr="00F374F2">
        <w:rPr>
          <w:rFonts w:ascii="Times New Roman" w:hAnsi="Times New Roman"/>
        </w:rPr>
        <w:t>approved.</w:t>
      </w:r>
    </w:p>
    <w:p w14:paraId="3253445C" w14:textId="19B3C0BB" w:rsidR="00FC197A" w:rsidRPr="00F374F2" w:rsidRDefault="00FC197A" w:rsidP="00F374F2">
      <w:pPr>
        <w:pStyle w:val="ListParagraph"/>
        <w:numPr>
          <w:ilvl w:val="0"/>
          <w:numId w:val="1"/>
        </w:numPr>
        <w:spacing w:line="480" w:lineRule="auto"/>
        <w:ind w:left="0" w:firstLine="720"/>
        <w:contextualSpacing w:val="0"/>
        <w:rPr>
          <w:rFonts w:ascii="Times New Roman" w:hAnsi="Times New Roman"/>
        </w:rPr>
      </w:pPr>
      <w:r w:rsidRPr="00F374F2">
        <w:rPr>
          <w:rFonts w:ascii="Times New Roman" w:hAnsi="Times New Roman"/>
        </w:rPr>
        <w:lastRenderedPageBreak/>
        <w:t xml:space="preserve">The </w:t>
      </w:r>
      <w:r w:rsidR="00F374F2">
        <w:rPr>
          <w:rFonts w:ascii="Times New Roman" w:hAnsi="Times New Roman"/>
        </w:rPr>
        <w:t>C</w:t>
      </w:r>
      <w:r w:rsidRPr="00F374F2">
        <w:rPr>
          <w:rFonts w:ascii="Times New Roman" w:hAnsi="Times New Roman"/>
        </w:rPr>
        <w:t xml:space="preserve">ourt will hold a hearing on confirmation of </w:t>
      </w:r>
      <w:r w:rsidR="00F374F2">
        <w:rPr>
          <w:rFonts w:ascii="Times New Roman" w:hAnsi="Times New Roman"/>
        </w:rPr>
        <w:t>the Debtor’s [Amend</w:t>
      </w:r>
      <w:r w:rsidR="004C184E">
        <w:rPr>
          <w:rFonts w:ascii="Times New Roman" w:hAnsi="Times New Roman"/>
        </w:rPr>
        <w:t>ed</w:t>
      </w:r>
      <w:r w:rsidR="00F374F2">
        <w:rPr>
          <w:rFonts w:ascii="Times New Roman" w:hAnsi="Times New Roman"/>
        </w:rPr>
        <w:t>]</w:t>
      </w:r>
      <w:r w:rsidRPr="00F374F2">
        <w:rPr>
          <w:rFonts w:ascii="Times New Roman" w:hAnsi="Times New Roman"/>
        </w:rPr>
        <w:t xml:space="preserve"> </w:t>
      </w:r>
      <w:r w:rsidR="00F374F2">
        <w:rPr>
          <w:rFonts w:ascii="Times New Roman" w:hAnsi="Times New Roman"/>
        </w:rPr>
        <w:t>C</w:t>
      </w:r>
      <w:r w:rsidRPr="00F374F2">
        <w:rPr>
          <w:rFonts w:ascii="Times New Roman" w:hAnsi="Times New Roman"/>
        </w:rPr>
        <w:t xml:space="preserve">hapter 11 </w:t>
      </w:r>
      <w:r w:rsidR="00F374F2">
        <w:rPr>
          <w:rFonts w:ascii="Times New Roman" w:hAnsi="Times New Roman"/>
        </w:rPr>
        <w:t>P</w:t>
      </w:r>
      <w:r w:rsidRPr="00F374F2">
        <w:rPr>
          <w:rFonts w:ascii="Times New Roman" w:hAnsi="Times New Roman"/>
        </w:rPr>
        <w:t xml:space="preserve">lan </w:t>
      </w:r>
      <w:r w:rsidR="0047127D" w:rsidRPr="00F374F2">
        <w:rPr>
          <w:rFonts w:ascii="Times New Roman" w:hAnsi="Times New Roman"/>
        </w:rPr>
        <w:t xml:space="preserve">beginning on </w:t>
      </w:r>
      <w:r w:rsidR="00F374F2">
        <w:rPr>
          <w:rFonts w:ascii="Times New Roman" w:hAnsi="Times New Roman"/>
          <w:b/>
          <w:bCs/>
        </w:rPr>
        <w:t>[date</w:t>
      </w:r>
      <w:r w:rsidR="004839E1">
        <w:rPr>
          <w:rFonts w:ascii="Times New Roman" w:hAnsi="Times New Roman"/>
          <w:b/>
          <w:bCs/>
        </w:rPr>
        <w:t xml:space="preserve"> to be provided by the Court</w:t>
      </w:r>
      <w:r w:rsidR="00F374F2">
        <w:rPr>
          <w:rFonts w:ascii="Times New Roman" w:hAnsi="Times New Roman"/>
          <w:b/>
          <w:bCs/>
        </w:rPr>
        <w:t>]</w:t>
      </w:r>
      <w:r w:rsidR="0047127D" w:rsidRPr="004C184E">
        <w:rPr>
          <w:rFonts w:ascii="Times New Roman" w:hAnsi="Times New Roman"/>
        </w:rPr>
        <w:t>, at</w:t>
      </w:r>
      <w:r w:rsidR="0047127D" w:rsidRPr="00F374F2">
        <w:rPr>
          <w:rFonts w:ascii="Times New Roman" w:hAnsi="Times New Roman"/>
          <w:b/>
          <w:bCs/>
        </w:rPr>
        <w:t xml:space="preserve"> </w:t>
      </w:r>
      <w:r w:rsidR="00F374F2">
        <w:rPr>
          <w:rFonts w:ascii="Times New Roman" w:hAnsi="Times New Roman"/>
          <w:b/>
          <w:bCs/>
        </w:rPr>
        <w:t>[time]</w:t>
      </w:r>
      <w:r w:rsidR="0047127D" w:rsidRPr="00F374F2">
        <w:rPr>
          <w:rFonts w:ascii="Times New Roman" w:hAnsi="Times New Roman"/>
          <w:b/>
          <w:bCs/>
        </w:rPr>
        <w:t xml:space="preserve"> </w:t>
      </w:r>
      <w:r w:rsidR="000773D0">
        <w:rPr>
          <w:rFonts w:ascii="Times New Roman" w:hAnsi="Times New Roman"/>
          <w:b/>
          <w:bCs/>
        </w:rPr>
        <w:t>_</w:t>
      </w:r>
      <w:r w:rsidR="0047127D" w:rsidRPr="00F374F2">
        <w:rPr>
          <w:rFonts w:ascii="Times New Roman" w:hAnsi="Times New Roman"/>
          <w:b/>
          <w:bCs/>
        </w:rPr>
        <w:t>.m.</w:t>
      </w:r>
      <w:r w:rsidR="00D62673" w:rsidRPr="00F374F2">
        <w:rPr>
          <w:rFonts w:ascii="Times New Roman" w:hAnsi="Times New Roman"/>
        </w:rPr>
        <w:t>,</w:t>
      </w:r>
      <w:r w:rsidR="0047127D" w:rsidRPr="00F374F2">
        <w:rPr>
          <w:rFonts w:ascii="Times New Roman" w:hAnsi="Times New Roman"/>
        </w:rPr>
        <w:t xml:space="preserve"> </w:t>
      </w:r>
      <w:r w:rsidRPr="00F374F2">
        <w:rPr>
          <w:rFonts w:ascii="Times New Roman" w:hAnsi="Times New Roman"/>
        </w:rPr>
        <w:t xml:space="preserve">in </w:t>
      </w:r>
      <w:r w:rsidR="000773D0">
        <w:rPr>
          <w:rFonts w:ascii="Times New Roman" w:hAnsi="Times New Roman"/>
        </w:rPr>
        <w:t>Courtroom 350</w:t>
      </w:r>
      <w:r w:rsidR="004839E1">
        <w:rPr>
          <w:rFonts w:ascii="Times New Roman" w:hAnsi="Times New Roman"/>
        </w:rPr>
        <w:t>,</w:t>
      </w:r>
      <w:r w:rsidRPr="00F374F2">
        <w:rPr>
          <w:rFonts w:ascii="Times New Roman" w:hAnsi="Times New Roman"/>
        </w:rPr>
        <w:t xml:space="preserve"> U.S. Courthouse, </w:t>
      </w:r>
      <w:r w:rsidR="000773D0">
        <w:rPr>
          <w:rFonts w:ascii="Times New Roman" w:hAnsi="Times New Roman"/>
        </w:rPr>
        <w:t>120 N. Henry Street, Madison, Wisconsin</w:t>
      </w:r>
      <w:r w:rsidR="0047127D" w:rsidRPr="00F374F2">
        <w:rPr>
          <w:rFonts w:ascii="Times New Roman" w:hAnsi="Times New Roman"/>
        </w:rPr>
        <w:t>.</w:t>
      </w:r>
    </w:p>
    <w:p w14:paraId="61BDDE71" w14:textId="6ED5A04F" w:rsidR="00D100F7" w:rsidRPr="00F374F2" w:rsidRDefault="006E5047" w:rsidP="00F374F2">
      <w:pPr>
        <w:pStyle w:val="ListParagraph"/>
        <w:numPr>
          <w:ilvl w:val="0"/>
          <w:numId w:val="1"/>
        </w:numPr>
        <w:spacing w:line="480" w:lineRule="auto"/>
        <w:ind w:left="0" w:firstLine="720"/>
        <w:contextualSpacing w:val="0"/>
        <w:rPr>
          <w:rFonts w:ascii="Times New Roman" w:hAnsi="Times New Roman"/>
        </w:rPr>
      </w:pPr>
      <w:r w:rsidRPr="00F374F2">
        <w:rPr>
          <w:rFonts w:ascii="Times New Roman" w:hAnsi="Times New Roman"/>
        </w:rPr>
        <w:t>Pursuant to Federal Rule of Bankruptcy Procedure 3017(d), o</w:t>
      </w:r>
      <w:r w:rsidR="00D100F7" w:rsidRPr="00F374F2">
        <w:rPr>
          <w:rFonts w:ascii="Times New Roman" w:hAnsi="Times New Roman"/>
        </w:rPr>
        <w:t xml:space="preserve">n or before </w:t>
      </w:r>
      <w:r w:rsidR="000773D0">
        <w:rPr>
          <w:rFonts w:ascii="Times New Roman" w:hAnsi="Times New Roman"/>
          <w:b/>
          <w:bCs/>
        </w:rPr>
        <w:t>[</w:t>
      </w:r>
      <w:r w:rsidR="004839E1">
        <w:rPr>
          <w:rFonts w:ascii="Times New Roman" w:hAnsi="Times New Roman"/>
          <w:b/>
          <w:bCs/>
        </w:rPr>
        <w:t xml:space="preserve">insert date - </w:t>
      </w:r>
      <w:r w:rsidR="000773D0">
        <w:rPr>
          <w:rFonts w:ascii="Times New Roman" w:hAnsi="Times New Roman"/>
          <w:b/>
          <w:bCs/>
        </w:rPr>
        <w:t xml:space="preserve">at least </w:t>
      </w:r>
      <w:r w:rsidR="00E96001">
        <w:rPr>
          <w:rFonts w:ascii="Times New Roman" w:hAnsi="Times New Roman"/>
          <w:b/>
          <w:bCs/>
        </w:rPr>
        <w:t>28+3</w:t>
      </w:r>
      <w:r w:rsidR="000773D0">
        <w:rPr>
          <w:rFonts w:ascii="Times New Roman" w:hAnsi="Times New Roman"/>
          <w:b/>
          <w:bCs/>
        </w:rPr>
        <w:t xml:space="preserve"> days prior to the confirmation hearing]</w:t>
      </w:r>
      <w:r w:rsidR="00D100F7" w:rsidRPr="00F374F2">
        <w:rPr>
          <w:rFonts w:ascii="Times New Roman" w:hAnsi="Times New Roman"/>
        </w:rPr>
        <w:t xml:space="preserve">, the </w:t>
      </w:r>
      <w:r w:rsidR="000773D0">
        <w:rPr>
          <w:rFonts w:ascii="Times New Roman" w:hAnsi="Times New Roman"/>
        </w:rPr>
        <w:t>Debtor</w:t>
      </w:r>
      <w:r w:rsidR="00D100F7" w:rsidRPr="00F374F2">
        <w:rPr>
          <w:rFonts w:ascii="Times New Roman" w:hAnsi="Times New Roman"/>
        </w:rPr>
        <w:t xml:space="preserve"> must mail to all creditors, equity security holders, and other parties in interest, and transmit to the United States </w:t>
      </w:r>
      <w:r w:rsidR="000773D0">
        <w:rPr>
          <w:rFonts w:ascii="Times New Roman" w:hAnsi="Times New Roman"/>
        </w:rPr>
        <w:t>T</w:t>
      </w:r>
      <w:r w:rsidR="00D100F7" w:rsidRPr="00F374F2">
        <w:rPr>
          <w:rFonts w:ascii="Times New Roman" w:hAnsi="Times New Roman"/>
        </w:rPr>
        <w:t>rustee, the</w:t>
      </w:r>
      <w:r w:rsidR="00FC197A" w:rsidRPr="00F374F2">
        <w:rPr>
          <w:rFonts w:ascii="Times New Roman" w:hAnsi="Times New Roman"/>
        </w:rPr>
        <w:t xml:space="preserve"> </w:t>
      </w:r>
      <w:r w:rsidR="00FD0E64">
        <w:rPr>
          <w:rFonts w:ascii="Times New Roman" w:hAnsi="Times New Roman"/>
        </w:rPr>
        <w:t>[Amended] Chapter 11 plan</w:t>
      </w:r>
      <w:r w:rsidR="00D100F7" w:rsidRPr="00F374F2">
        <w:rPr>
          <w:rFonts w:ascii="Times New Roman" w:hAnsi="Times New Roman"/>
        </w:rPr>
        <w:t xml:space="preserve">, a copy of this </w:t>
      </w:r>
      <w:r w:rsidR="004C184E">
        <w:rPr>
          <w:rFonts w:ascii="Times New Roman" w:hAnsi="Times New Roman"/>
        </w:rPr>
        <w:t>O</w:t>
      </w:r>
      <w:r w:rsidR="00D100F7" w:rsidRPr="00F374F2">
        <w:rPr>
          <w:rFonts w:ascii="Times New Roman" w:hAnsi="Times New Roman"/>
        </w:rPr>
        <w:t xml:space="preserve">rder, the </w:t>
      </w:r>
      <w:r w:rsidR="00FD0E64">
        <w:rPr>
          <w:rFonts w:ascii="Times New Roman" w:hAnsi="Times New Roman"/>
        </w:rPr>
        <w:t>[Amended] Disclosure Statement</w:t>
      </w:r>
      <w:r w:rsidR="00D100F7" w:rsidRPr="00F374F2">
        <w:rPr>
          <w:rFonts w:ascii="Times New Roman" w:hAnsi="Times New Roman"/>
        </w:rPr>
        <w:t xml:space="preserve">, and </w:t>
      </w:r>
      <w:r w:rsidRPr="00F374F2">
        <w:rPr>
          <w:rFonts w:ascii="Times New Roman" w:hAnsi="Times New Roman"/>
        </w:rPr>
        <w:t>ballot and election forms</w:t>
      </w:r>
      <w:r w:rsidR="007B2A02" w:rsidRPr="00F374F2">
        <w:rPr>
          <w:rFonts w:ascii="Times New Roman" w:hAnsi="Times New Roman"/>
        </w:rPr>
        <w:t xml:space="preserve"> to all parties </w:t>
      </w:r>
      <w:r w:rsidR="00177CB4" w:rsidRPr="00F374F2">
        <w:rPr>
          <w:rFonts w:ascii="Times New Roman" w:hAnsi="Times New Roman"/>
        </w:rPr>
        <w:t>who are being asked to accept the plan</w:t>
      </w:r>
      <w:r w:rsidR="004C184E">
        <w:rPr>
          <w:rFonts w:ascii="Times New Roman" w:hAnsi="Times New Roman"/>
        </w:rPr>
        <w:t xml:space="preserve">. </w:t>
      </w:r>
      <w:r w:rsidR="00D100F7" w:rsidRPr="00F374F2">
        <w:rPr>
          <w:rFonts w:ascii="Times New Roman" w:hAnsi="Times New Roman"/>
        </w:rPr>
        <w:t xml:space="preserve">The </w:t>
      </w:r>
      <w:r w:rsidR="00FD0E64">
        <w:rPr>
          <w:rFonts w:ascii="Times New Roman" w:hAnsi="Times New Roman"/>
        </w:rPr>
        <w:t>Debtor</w:t>
      </w:r>
      <w:r w:rsidR="00D100F7" w:rsidRPr="00F374F2">
        <w:rPr>
          <w:rFonts w:ascii="Times New Roman" w:hAnsi="Times New Roman"/>
        </w:rPr>
        <w:t xml:space="preserve"> must file proof of </w:t>
      </w:r>
      <w:r w:rsidR="00AE5D58" w:rsidRPr="00F374F2">
        <w:rPr>
          <w:rFonts w:ascii="Times New Roman" w:hAnsi="Times New Roman"/>
        </w:rPr>
        <w:t xml:space="preserve">these </w:t>
      </w:r>
      <w:r w:rsidR="00D100F7" w:rsidRPr="00F374F2">
        <w:rPr>
          <w:rFonts w:ascii="Times New Roman" w:hAnsi="Times New Roman"/>
        </w:rPr>
        <w:t>mailing</w:t>
      </w:r>
      <w:r w:rsidR="00AE5D58" w:rsidRPr="00F374F2">
        <w:rPr>
          <w:rFonts w:ascii="Times New Roman" w:hAnsi="Times New Roman"/>
        </w:rPr>
        <w:t>s</w:t>
      </w:r>
      <w:r w:rsidR="00D100F7" w:rsidRPr="00F374F2">
        <w:rPr>
          <w:rFonts w:ascii="Times New Roman" w:hAnsi="Times New Roman"/>
        </w:rPr>
        <w:t xml:space="preserve"> and transmittal</w:t>
      </w:r>
      <w:r w:rsidR="00AE5D58" w:rsidRPr="00F374F2">
        <w:rPr>
          <w:rFonts w:ascii="Times New Roman" w:hAnsi="Times New Roman"/>
        </w:rPr>
        <w:t>s</w:t>
      </w:r>
      <w:r w:rsidR="00D100F7" w:rsidRPr="00F374F2">
        <w:rPr>
          <w:rFonts w:ascii="Times New Roman" w:hAnsi="Times New Roman"/>
        </w:rPr>
        <w:t xml:space="preserve"> by no later than </w:t>
      </w:r>
      <w:r w:rsidR="00FD0E64">
        <w:rPr>
          <w:rFonts w:ascii="Times New Roman" w:hAnsi="Times New Roman"/>
          <w:b/>
          <w:bCs/>
        </w:rPr>
        <w:t>[</w:t>
      </w:r>
      <w:r w:rsidR="004839E1">
        <w:rPr>
          <w:rFonts w:ascii="Times New Roman" w:hAnsi="Times New Roman"/>
          <w:b/>
          <w:bCs/>
        </w:rPr>
        <w:t xml:space="preserve">insert </w:t>
      </w:r>
      <w:r w:rsidR="00FD0E64">
        <w:rPr>
          <w:rFonts w:ascii="Times New Roman" w:hAnsi="Times New Roman"/>
          <w:b/>
          <w:bCs/>
        </w:rPr>
        <w:t xml:space="preserve">date </w:t>
      </w:r>
      <w:r w:rsidR="00E96001">
        <w:rPr>
          <w:rFonts w:ascii="Times New Roman" w:hAnsi="Times New Roman"/>
          <w:b/>
          <w:bCs/>
        </w:rPr>
        <w:t xml:space="preserve">- </w:t>
      </w:r>
      <w:r w:rsidR="00FD0E64">
        <w:rPr>
          <w:rFonts w:ascii="Times New Roman" w:hAnsi="Times New Roman"/>
          <w:b/>
          <w:bCs/>
        </w:rPr>
        <w:t xml:space="preserve">at </w:t>
      </w:r>
      <w:r w:rsidR="00E96001">
        <w:rPr>
          <w:rFonts w:ascii="Times New Roman" w:hAnsi="Times New Roman"/>
          <w:b/>
          <w:bCs/>
        </w:rPr>
        <w:t>least 3 days after the mailing to Parties in Interest</w:t>
      </w:r>
      <w:r w:rsidR="00FD0E64">
        <w:rPr>
          <w:rFonts w:ascii="Times New Roman" w:hAnsi="Times New Roman"/>
          <w:b/>
          <w:bCs/>
        </w:rPr>
        <w:t>]</w:t>
      </w:r>
      <w:r w:rsidR="00D100F7" w:rsidRPr="00F374F2">
        <w:rPr>
          <w:rFonts w:ascii="Times New Roman" w:hAnsi="Times New Roman"/>
        </w:rPr>
        <w:t>.</w:t>
      </w:r>
    </w:p>
    <w:p w14:paraId="53C76F60" w14:textId="6928FDCC" w:rsidR="00FC197A" w:rsidRPr="00F374F2" w:rsidRDefault="00D100F7" w:rsidP="00F374F2">
      <w:pPr>
        <w:pStyle w:val="ListParagraph"/>
        <w:numPr>
          <w:ilvl w:val="0"/>
          <w:numId w:val="1"/>
        </w:numPr>
        <w:spacing w:line="480" w:lineRule="auto"/>
        <w:ind w:left="0" w:firstLine="720"/>
        <w:contextualSpacing w:val="0"/>
        <w:rPr>
          <w:rFonts w:ascii="Times New Roman" w:hAnsi="Times New Roman"/>
        </w:rPr>
      </w:pPr>
      <w:r w:rsidRPr="00F374F2">
        <w:rPr>
          <w:rFonts w:ascii="Times New Roman" w:hAnsi="Times New Roman"/>
        </w:rPr>
        <w:t xml:space="preserve">Objections to confirmation of the </w:t>
      </w:r>
      <w:r w:rsidR="00FD0E64">
        <w:rPr>
          <w:rFonts w:ascii="Times New Roman" w:hAnsi="Times New Roman"/>
        </w:rPr>
        <w:t>[Amended] Chapter 11 Plan</w:t>
      </w:r>
      <w:r w:rsidRPr="00F374F2">
        <w:rPr>
          <w:rFonts w:ascii="Times New Roman" w:hAnsi="Times New Roman"/>
        </w:rPr>
        <w:t xml:space="preserve"> must be filed and served as provided by Federal Rule of Bankruptcy Procedure 3020(b)(1) on or before </w:t>
      </w:r>
      <w:r w:rsidR="00FD0E64">
        <w:rPr>
          <w:rFonts w:ascii="Times New Roman" w:hAnsi="Times New Roman"/>
          <w:b/>
          <w:bCs/>
        </w:rPr>
        <w:t>[</w:t>
      </w:r>
      <w:r w:rsidR="004839E1">
        <w:rPr>
          <w:rFonts w:ascii="Times New Roman" w:hAnsi="Times New Roman"/>
          <w:b/>
          <w:bCs/>
        </w:rPr>
        <w:t xml:space="preserve">insert </w:t>
      </w:r>
      <w:r w:rsidR="00FD0E64">
        <w:rPr>
          <w:rFonts w:ascii="Times New Roman" w:hAnsi="Times New Roman"/>
          <w:b/>
          <w:bCs/>
        </w:rPr>
        <w:t>date</w:t>
      </w:r>
      <w:r w:rsidR="004C184E">
        <w:rPr>
          <w:rFonts w:ascii="Times New Roman" w:hAnsi="Times New Roman"/>
          <w:b/>
          <w:bCs/>
        </w:rPr>
        <w:t xml:space="preserve"> – </w:t>
      </w:r>
      <w:r w:rsidR="004839E1">
        <w:rPr>
          <w:rFonts w:ascii="Times New Roman" w:hAnsi="Times New Roman"/>
          <w:b/>
          <w:bCs/>
        </w:rPr>
        <w:t>15</w:t>
      </w:r>
      <w:r w:rsidR="004C184E">
        <w:rPr>
          <w:rFonts w:ascii="Times New Roman" w:hAnsi="Times New Roman"/>
          <w:b/>
          <w:bCs/>
        </w:rPr>
        <w:t xml:space="preserve"> days prior to the confirmation hearing</w:t>
      </w:r>
      <w:r w:rsidR="00FD0E64">
        <w:rPr>
          <w:rFonts w:ascii="Times New Roman" w:hAnsi="Times New Roman"/>
          <w:b/>
          <w:bCs/>
        </w:rPr>
        <w:t>]</w:t>
      </w:r>
      <w:r w:rsidR="00F669F3" w:rsidRPr="00F374F2">
        <w:rPr>
          <w:rFonts w:ascii="Times New Roman" w:hAnsi="Times New Roman"/>
          <w:b/>
          <w:bCs/>
        </w:rPr>
        <w:t>.</w:t>
      </w:r>
      <w:r w:rsidR="00FC197A" w:rsidRPr="00F374F2">
        <w:rPr>
          <w:rFonts w:ascii="Times New Roman" w:hAnsi="Times New Roman"/>
        </w:rPr>
        <w:t xml:space="preserve"> </w:t>
      </w:r>
    </w:p>
    <w:p w14:paraId="1C053642" w14:textId="0498EC98" w:rsidR="00FC197A" w:rsidRPr="00F374F2" w:rsidRDefault="00FC197A" w:rsidP="00F374F2">
      <w:pPr>
        <w:pStyle w:val="ListParagraph"/>
        <w:numPr>
          <w:ilvl w:val="0"/>
          <w:numId w:val="1"/>
        </w:numPr>
        <w:spacing w:line="480" w:lineRule="auto"/>
        <w:ind w:left="0" w:firstLine="720"/>
        <w:contextualSpacing w:val="0"/>
        <w:rPr>
          <w:rFonts w:ascii="Times New Roman" w:hAnsi="Times New Roman"/>
        </w:rPr>
      </w:pPr>
      <w:r w:rsidRPr="00F374F2">
        <w:rPr>
          <w:rFonts w:ascii="Times New Roman" w:hAnsi="Times New Roman"/>
        </w:rPr>
        <w:t xml:space="preserve">Written acceptances or rejections of the </w:t>
      </w:r>
      <w:r w:rsidR="00FD0E64">
        <w:rPr>
          <w:rFonts w:ascii="Times New Roman" w:hAnsi="Times New Roman"/>
        </w:rPr>
        <w:t>Plan</w:t>
      </w:r>
      <w:r w:rsidRPr="00F374F2">
        <w:rPr>
          <w:rFonts w:ascii="Times New Roman" w:hAnsi="Times New Roman"/>
        </w:rPr>
        <w:t xml:space="preserve"> must be filed on or before </w:t>
      </w:r>
      <w:r w:rsidR="00FD0E64">
        <w:rPr>
          <w:rFonts w:ascii="Times New Roman" w:hAnsi="Times New Roman"/>
          <w:b/>
          <w:bCs/>
        </w:rPr>
        <w:t>[</w:t>
      </w:r>
      <w:r w:rsidR="004839E1">
        <w:rPr>
          <w:rFonts w:ascii="Times New Roman" w:hAnsi="Times New Roman"/>
          <w:b/>
          <w:bCs/>
        </w:rPr>
        <w:t xml:space="preserve">insert </w:t>
      </w:r>
      <w:r w:rsidR="00FD0E64">
        <w:rPr>
          <w:rFonts w:ascii="Times New Roman" w:hAnsi="Times New Roman"/>
          <w:b/>
          <w:bCs/>
        </w:rPr>
        <w:t>date</w:t>
      </w:r>
      <w:r w:rsidR="004C184E">
        <w:rPr>
          <w:rFonts w:ascii="Times New Roman" w:hAnsi="Times New Roman"/>
          <w:b/>
          <w:bCs/>
        </w:rPr>
        <w:t xml:space="preserve"> – </w:t>
      </w:r>
      <w:r w:rsidR="004839E1">
        <w:rPr>
          <w:rFonts w:ascii="Times New Roman" w:hAnsi="Times New Roman"/>
          <w:b/>
          <w:bCs/>
        </w:rPr>
        <w:t>15</w:t>
      </w:r>
      <w:r w:rsidR="004C184E">
        <w:rPr>
          <w:rFonts w:ascii="Times New Roman" w:hAnsi="Times New Roman"/>
          <w:b/>
          <w:bCs/>
        </w:rPr>
        <w:t xml:space="preserve"> days prior to the confirmation hearing</w:t>
      </w:r>
      <w:r w:rsidR="00FD0E64">
        <w:rPr>
          <w:rFonts w:ascii="Times New Roman" w:hAnsi="Times New Roman"/>
          <w:b/>
          <w:bCs/>
        </w:rPr>
        <w:t>]</w:t>
      </w:r>
      <w:r w:rsidRPr="00F374F2">
        <w:rPr>
          <w:rFonts w:ascii="Times New Roman" w:hAnsi="Times New Roman"/>
          <w:b/>
          <w:bCs/>
        </w:rPr>
        <w:t>.</w:t>
      </w:r>
    </w:p>
    <w:p w14:paraId="313F63DE" w14:textId="1D6FB513" w:rsidR="00D100F7" w:rsidRPr="00F374F2" w:rsidRDefault="00FC197A" w:rsidP="00F374F2">
      <w:pPr>
        <w:pStyle w:val="ListParagraph"/>
        <w:numPr>
          <w:ilvl w:val="0"/>
          <w:numId w:val="1"/>
        </w:numPr>
        <w:spacing w:line="480" w:lineRule="auto"/>
        <w:ind w:left="0" w:firstLine="720"/>
        <w:contextualSpacing w:val="0"/>
        <w:rPr>
          <w:rFonts w:ascii="Times New Roman" w:hAnsi="Times New Roman"/>
        </w:rPr>
      </w:pPr>
      <w:r w:rsidRPr="00F374F2">
        <w:rPr>
          <w:rFonts w:ascii="Times New Roman" w:hAnsi="Times New Roman"/>
        </w:rPr>
        <w:t xml:space="preserve">The </w:t>
      </w:r>
      <w:r w:rsidR="00FD0E64">
        <w:rPr>
          <w:rFonts w:ascii="Times New Roman" w:hAnsi="Times New Roman"/>
        </w:rPr>
        <w:t xml:space="preserve">Debtor </w:t>
      </w:r>
      <w:r w:rsidRPr="00F374F2">
        <w:rPr>
          <w:rFonts w:ascii="Times New Roman" w:hAnsi="Times New Roman"/>
        </w:rPr>
        <w:t xml:space="preserve">must file a report on balloting </w:t>
      </w:r>
      <w:r w:rsidR="00177CB4" w:rsidRPr="00F374F2">
        <w:rPr>
          <w:rFonts w:ascii="Times New Roman" w:hAnsi="Times New Roman"/>
        </w:rPr>
        <w:t>(which must report on acceptances and rejections of the plan</w:t>
      </w:r>
      <w:r w:rsidR="00E96001">
        <w:rPr>
          <w:rFonts w:ascii="Times New Roman" w:hAnsi="Times New Roman"/>
        </w:rPr>
        <w:t>)</w:t>
      </w:r>
      <w:r w:rsidR="004C184E">
        <w:rPr>
          <w:rFonts w:ascii="Times New Roman" w:hAnsi="Times New Roman"/>
        </w:rPr>
        <w:t xml:space="preserve"> </w:t>
      </w:r>
      <w:r w:rsidRPr="00F374F2">
        <w:rPr>
          <w:rFonts w:ascii="Times New Roman" w:hAnsi="Times New Roman"/>
        </w:rPr>
        <w:t xml:space="preserve">on or </w:t>
      </w:r>
      <w:r w:rsidR="004839E1">
        <w:rPr>
          <w:rFonts w:ascii="Times New Roman" w:hAnsi="Times New Roman"/>
        </w:rPr>
        <w:t xml:space="preserve">before </w:t>
      </w:r>
      <w:r w:rsidR="00E96001" w:rsidRPr="00EB563C">
        <w:rPr>
          <w:rFonts w:ascii="Times New Roman" w:hAnsi="Times New Roman"/>
          <w:b/>
          <w:bCs/>
        </w:rPr>
        <w:t xml:space="preserve">[insert date </w:t>
      </w:r>
      <w:r w:rsidR="00EB563C">
        <w:rPr>
          <w:rFonts w:ascii="Times New Roman" w:hAnsi="Times New Roman"/>
          <w:b/>
          <w:bCs/>
        </w:rPr>
        <w:t>-</w:t>
      </w:r>
      <w:r w:rsidR="00E96001" w:rsidRPr="00EB563C">
        <w:rPr>
          <w:rFonts w:ascii="Times New Roman" w:hAnsi="Times New Roman"/>
          <w:b/>
          <w:bCs/>
        </w:rPr>
        <w:t xml:space="preserve"> </w:t>
      </w:r>
      <w:r w:rsidR="004839E1" w:rsidRPr="00EB563C">
        <w:rPr>
          <w:rFonts w:ascii="Times New Roman" w:hAnsi="Times New Roman"/>
          <w:b/>
          <w:bCs/>
        </w:rPr>
        <w:t>ten (10) business days</w:t>
      </w:r>
      <w:r w:rsidR="00FD0E64" w:rsidRPr="00EB563C">
        <w:rPr>
          <w:rFonts w:ascii="Times New Roman" w:hAnsi="Times New Roman"/>
          <w:b/>
          <w:bCs/>
        </w:rPr>
        <w:t xml:space="preserve"> prior to the confirmation hearing</w:t>
      </w:r>
      <w:r w:rsidR="00EB563C" w:rsidRPr="00EB563C">
        <w:rPr>
          <w:rFonts w:ascii="Times New Roman" w:hAnsi="Times New Roman"/>
          <w:b/>
          <w:bCs/>
        </w:rPr>
        <w:t>]</w:t>
      </w:r>
      <w:r w:rsidR="00E96001">
        <w:rPr>
          <w:rFonts w:ascii="Times New Roman" w:hAnsi="Times New Roman"/>
        </w:rPr>
        <w:t>.</w:t>
      </w:r>
      <w:r w:rsidR="00177CB4" w:rsidRPr="00F374F2">
        <w:rPr>
          <w:rFonts w:ascii="Times New Roman" w:hAnsi="Times New Roman"/>
          <w:b/>
          <w:bCs/>
        </w:rPr>
        <w:t xml:space="preserve"> </w:t>
      </w:r>
    </w:p>
    <w:p w14:paraId="67E71662" w14:textId="19FD591D" w:rsidR="00D100F7" w:rsidRPr="00F374F2" w:rsidRDefault="00D100F7" w:rsidP="00F374F2">
      <w:pPr>
        <w:pStyle w:val="ListParagraph"/>
        <w:numPr>
          <w:ilvl w:val="0"/>
          <w:numId w:val="1"/>
        </w:numPr>
        <w:spacing w:line="480" w:lineRule="auto"/>
        <w:ind w:left="0" w:firstLine="720"/>
        <w:contextualSpacing w:val="0"/>
        <w:rPr>
          <w:rFonts w:ascii="Times New Roman" w:hAnsi="Times New Roman"/>
        </w:rPr>
      </w:pPr>
      <w:r w:rsidRPr="00F374F2">
        <w:rPr>
          <w:rFonts w:ascii="Times New Roman" w:hAnsi="Times New Roman"/>
        </w:rPr>
        <w:t xml:space="preserve">Responses to any objections to confirmation must be filed on or before </w:t>
      </w:r>
      <w:r w:rsidR="00FD0E64">
        <w:rPr>
          <w:rFonts w:ascii="Times New Roman" w:hAnsi="Times New Roman"/>
          <w:b/>
          <w:bCs/>
        </w:rPr>
        <w:t>[</w:t>
      </w:r>
      <w:r w:rsidR="004839E1">
        <w:rPr>
          <w:rFonts w:ascii="Times New Roman" w:hAnsi="Times New Roman"/>
          <w:b/>
          <w:bCs/>
        </w:rPr>
        <w:t xml:space="preserve">insert </w:t>
      </w:r>
      <w:r w:rsidR="00FD0E64" w:rsidRPr="004839E1">
        <w:rPr>
          <w:rFonts w:ascii="Times New Roman" w:hAnsi="Times New Roman"/>
          <w:b/>
          <w:bCs/>
        </w:rPr>
        <w:t>date</w:t>
      </w:r>
      <w:r w:rsidR="004839E1">
        <w:rPr>
          <w:rFonts w:ascii="Times New Roman" w:hAnsi="Times New Roman"/>
          <w:b/>
          <w:bCs/>
        </w:rPr>
        <w:t xml:space="preserve"> – 7 days prior to the confirmation hearing</w:t>
      </w:r>
      <w:r w:rsidR="00FD0E64">
        <w:rPr>
          <w:rFonts w:ascii="Times New Roman" w:hAnsi="Times New Roman"/>
          <w:b/>
          <w:bCs/>
        </w:rPr>
        <w:t>]</w:t>
      </w:r>
      <w:r w:rsidR="00FC197A" w:rsidRPr="00F374F2">
        <w:rPr>
          <w:rFonts w:ascii="Times New Roman" w:hAnsi="Times New Roman"/>
          <w:b/>
          <w:bCs/>
        </w:rPr>
        <w:t>.</w:t>
      </w:r>
    </w:p>
    <w:p w14:paraId="25BD0E79" w14:textId="2353F851" w:rsidR="0047127D" w:rsidRPr="00F374F2" w:rsidRDefault="00FC197A" w:rsidP="00F374F2">
      <w:pPr>
        <w:pStyle w:val="ListParagraph"/>
        <w:numPr>
          <w:ilvl w:val="0"/>
          <w:numId w:val="1"/>
        </w:numPr>
        <w:spacing w:line="480" w:lineRule="auto"/>
        <w:ind w:left="0" w:firstLine="720"/>
        <w:contextualSpacing w:val="0"/>
        <w:rPr>
          <w:rFonts w:ascii="Times New Roman" w:eastAsia="Palatino Linotype" w:hAnsi="Times New Roman"/>
          <w:b/>
          <w:bCs/>
        </w:rPr>
      </w:pPr>
      <w:r w:rsidRPr="00F374F2">
        <w:rPr>
          <w:rFonts w:ascii="Times New Roman" w:hAnsi="Times New Roman"/>
        </w:rPr>
        <w:t xml:space="preserve">By </w:t>
      </w:r>
      <w:r w:rsidR="00FD0E64">
        <w:rPr>
          <w:rFonts w:ascii="Times New Roman" w:hAnsi="Times New Roman"/>
          <w:b/>
          <w:bCs/>
        </w:rPr>
        <w:t>[</w:t>
      </w:r>
      <w:r w:rsidR="004839E1">
        <w:rPr>
          <w:rFonts w:ascii="Times New Roman" w:hAnsi="Times New Roman"/>
          <w:b/>
          <w:bCs/>
        </w:rPr>
        <w:t xml:space="preserve">insert </w:t>
      </w:r>
      <w:r w:rsidR="00FD0E64">
        <w:rPr>
          <w:rFonts w:ascii="Times New Roman" w:hAnsi="Times New Roman"/>
          <w:b/>
          <w:bCs/>
        </w:rPr>
        <w:t>date</w:t>
      </w:r>
      <w:r w:rsidR="004C184E">
        <w:rPr>
          <w:rFonts w:ascii="Times New Roman" w:hAnsi="Times New Roman"/>
          <w:b/>
          <w:bCs/>
        </w:rPr>
        <w:t xml:space="preserve"> – 7 days prior to the confirmation hearing</w:t>
      </w:r>
      <w:r w:rsidR="00FD0E64">
        <w:rPr>
          <w:rFonts w:ascii="Times New Roman" w:hAnsi="Times New Roman"/>
          <w:b/>
          <w:bCs/>
        </w:rPr>
        <w:t>]</w:t>
      </w:r>
      <w:r w:rsidRPr="00F374F2">
        <w:rPr>
          <w:rFonts w:ascii="Times New Roman" w:hAnsi="Times New Roman"/>
        </w:rPr>
        <w:t xml:space="preserve">, the </w:t>
      </w:r>
      <w:r w:rsidR="00FD0E64">
        <w:rPr>
          <w:rFonts w:ascii="Times New Roman" w:hAnsi="Times New Roman"/>
        </w:rPr>
        <w:t>Debtor</w:t>
      </w:r>
      <w:r w:rsidRPr="00F374F2">
        <w:rPr>
          <w:rFonts w:ascii="Times New Roman" w:hAnsi="Times New Roman"/>
        </w:rPr>
        <w:t xml:space="preserve"> and any party objecting to confirmation of the </w:t>
      </w:r>
      <w:r w:rsidR="00FD0E64">
        <w:rPr>
          <w:rFonts w:ascii="Times New Roman" w:hAnsi="Times New Roman"/>
        </w:rPr>
        <w:t>C</w:t>
      </w:r>
      <w:r w:rsidRPr="00F374F2">
        <w:rPr>
          <w:rFonts w:ascii="Times New Roman" w:hAnsi="Times New Roman"/>
        </w:rPr>
        <w:t>hapter 1</w:t>
      </w:r>
      <w:r w:rsidR="0047127D" w:rsidRPr="00F374F2">
        <w:rPr>
          <w:rFonts w:ascii="Times New Roman" w:hAnsi="Times New Roman"/>
        </w:rPr>
        <w:t>1</w:t>
      </w:r>
      <w:r w:rsidRPr="00F374F2">
        <w:rPr>
          <w:rFonts w:ascii="Times New Roman" w:hAnsi="Times New Roman"/>
        </w:rPr>
        <w:t xml:space="preserve"> </w:t>
      </w:r>
      <w:r w:rsidR="00FD0E64">
        <w:rPr>
          <w:rFonts w:ascii="Times New Roman" w:hAnsi="Times New Roman"/>
        </w:rPr>
        <w:t>Plan</w:t>
      </w:r>
      <w:r w:rsidRPr="00F374F2">
        <w:rPr>
          <w:rFonts w:ascii="Times New Roman" w:hAnsi="Times New Roman"/>
        </w:rPr>
        <w:t xml:space="preserve"> must file and exchange </w:t>
      </w:r>
      <w:r w:rsidR="0047127D" w:rsidRPr="00F374F2">
        <w:rPr>
          <w:rFonts w:ascii="Times New Roman" w:hAnsi="Times New Roman"/>
        </w:rPr>
        <w:t>the following:</w:t>
      </w:r>
    </w:p>
    <w:p w14:paraId="30FF694C" w14:textId="2C489B44" w:rsidR="00FD0E64" w:rsidRPr="00FD0E64" w:rsidRDefault="004C184E" w:rsidP="00FD0E64">
      <w:pPr>
        <w:pStyle w:val="ListParagraph"/>
        <w:numPr>
          <w:ilvl w:val="1"/>
          <w:numId w:val="1"/>
        </w:numPr>
        <w:spacing w:after="240"/>
        <w:ind w:left="1872" w:hanging="432"/>
        <w:contextualSpacing w:val="0"/>
        <w:rPr>
          <w:rFonts w:ascii="Times New Roman" w:eastAsia="Palatino Linotype" w:hAnsi="Times New Roman"/>
          <w:b/>
          <w:bCs/>
        </w:rPr>
      </w:pPr>
      <w:r>
        <w:rPr>
          <w:rFonts w:ascii="Times New Roman" w:hAnsi="Times New Roman"/>
        </w:rPr>
        <w:lastRenderedPageBreak/>
        <w:t xml:space="preserve">A list of the exhibits and </w:t>
      </w:r>
      <w:r w:rsidR="00FC197A" w:rsidRPr="00F374F2">
        <w:rPr>
          <w:rFonts w:ascii="Times New Roman" w:hAnsi="Times New Roman"/>
        </w:rPr>
        <w:t>copies of exhibits that they contemplate using at the confirmation hearing; exhibits should be numbered as described in the procedures posted on the court’s website</w:t>
      </w:r>
      <w:r>
        <w:rPr>
          <w:rFonts w:ascii="Times New Roman" w:hAnsi="Times New Roman"/>
        </w:rPr>
        <w:t>.</w:t>
      </w:r>
    </w:p>
    <w:p w14:paraId="6368FA2F" w14:textId="5D739475" w:rsidR="00FD0E64" w:rsidRPr="00FD0E64" w:rsidRDefault="004C184E" w:rsidP="00FD0E64">
      <w:pPr>
        <w:pStyle w:val="ListParagraph"/>
        <w:numPr>
          <w:ilvl w:val="1"/>
          <w:numId w:val="1"/>
        </w:numPr>
        <w:spacing w:after="240"/>
        <w:ind w:left="1872" w:hanging="432"/>
        <w:contextualSpacing w:val="0"/>
        <w:rPr>
          <w:rFonts w:ascii="Times New Roman" w:hAnsi="Times New Roman"/>
        </w:rPr>
      </w:pPr>
      <w:r>
        <w:rPr>
          <w:rFonts w:ascii="Times New Roman" w:hAnsi="Times New Roman"/>
        </w:rPr>
        <w:t>A</w:t>
      </w:r>
      <w:r w:rsidR="00FC197A" w:rsidRPr="00F374F2">
        <w:rPr>
          <w:rFonts w:ascii="Times New Roman" w:hAnsi="Times New Roman"/>
        </w:rPr>
        <w:t xml:space="preserve"> list of witnesses that each party intends to call at the confirmation</w:t>
      </w:r>
      <w:r w:rsidR="00FD0E64">
        <w:rPr>
          <w:rFonts w:ascii="Times New Roman" w:hAnsi="Times New Roman"/>
        </w:rPr>
        <w:t xml:space="preserve"> hearing</w:t>
      </w:r>
      <w:r w:rsidR="00FC197A" w:rsidRPr="00F374F2">
        <w:rPr>
          <w:rFonts w:ascii="Times New Roman" w:hAnsi="Times New Roman"/>
        </w:rPr>
        <w:t>, along with a brief summary of the testimony each witness will provide at the evidentiary hearing (including for any witness expected to present evidence under Federal Rule of Evidence 702, 703, or 705, the subject matter on which the witness is expected to present that evidence, and a summary of the facts and opinions to which the witness is expected to testify).</w:t>
      </w:r>
    </w:p>
    <w:p w14:paraId="08DB6579" w14:textId="2D78C8A4" w:rsidR="00FC197A" w:rsidRPr="00F374F2" w:rsidRDefault="0047127D" w:rsidP="00FD0E64">
      <w:pPr>
        <w:pStyle w:val="ListParagraph"/>
        <w:numPr>
          <w:ilvl w:val="1"/>
          <w:numId w:val="1"/>
        </w:numPr>
        <w:spacing w:after="240"/>
        <w:ind w:left="1872" w:hanging="432"/>
        <w:contextualSpacing w:val="0"/>
        <w:rPr>
          <w:rFonts w:ascii="Times New Roman" w:hAnsi="Times New Roman"/>
        </w:rPr>
      </w:pPr>
      <w:r w:rsidRPr="00F374F2">
        <w:rPr>
          <w:rFonts w:ascii="Times New Roman" w:hAnsi="Times New Roman"/>
        </w:rPr>
        <w:t xml:space="preserve">A </w:t>
      </w:r>
      <w:r w:rsidR="00FC197A" w:rsidRPr="00F374F2">
        <w:rPr>
          <w:rFonts w:ascii="Times New Roman" w:hAnsi="Times New Roman"/>
        </w:rPr>
        <w:t xml:space="preserve">notice </w:t>
      </w:r>
      <w:r w:rsidR="005828A8" w:rsidRPr="00F374F2">
        <w:rPr>
          <w:rFonts w:ascii="Times New Roman" w:hAnsi="Times New Roman"/>
        </w:rPr>
        <w:t>of their</w:t>
      </w:r>
      <w:r w:rsidR="00FC197A" w:rsidRPr="00F374F2">
        <w:rPr>
          <w:rFonts w:ascii="Times New Roman" w:hAnsi="Times New Roman"/>
        </w:rPr>
        <w:t xml:space="preserve"> inten</w:t>
      </w:r>
      <w:r w:rsidR="005828A8" w:rsidRPr="00F374F2">
        <w:rPr>
          <w:rFonts w:ascii="Times New Roman" w:hAnsi="Times New Roman"/>
        </w:rPr>
        <w:t>t</w:t>
      </w:r>
      <w:r w:rsidR="00FC197A" w:rsidRPr="00F374F2">
        <w:rPr>
          <w:rFonts w:ascii="Times New Roman" w:hAnsi="Times New Roman"/>
        </w:rPr>
        <w:t xml:space="preserve"> to present expert witness testimony. If a party contemplates presenting opinion testimony under Federal Rules of Evidence 702, 703, or 705, then the party must also file the </w:t>
      </w:r>
      <w:r w:rsidR="009D1378">
        <w:rPr>
          <w:rFonts w:ascii="Times New Roman" w:hAnsi="Times New Roman"/>
        </w:rPr>
        <w:t>(</w:t>
      </w:r>
      <w:r w:rsidR="00FC197A" w:rsidRPr="00F374F2">
        <w:rPr>
          <w:rFonts w:ascii="Times New Roman" w:hAnsi="Times New Roman"/>
        </w:rPr>
        <w:t xml:space="preserve">non-expert-report) disclosures stated in Fed. R. Civ. P. 26(a)(2)(C). Unless the parties stipulate to the admission of an expert report, the expert will be expected to testify. If the parties stipulate to the admission of an expert report, the offering party must file the expert report as an exhibit; the </w:t>
      </w:r>
      <w:r w:rsidR="00FD0E64">
        <w:rPr>
          <w:rFonts w:ascii="Times New Roman" w:hAnsi="Times New Roman"/>
        </w:rPr>
        <w:t>C</w:t>
      </w:r>
      <w:r w:rsidR="00FC197A" w:rsidRPr="00F374F2">
        <w:rPr>
          <w:rFonts w:ascii="Times New Roman" w:hAnsi="Times New Roman"/>
        </w:rPr>
        <w:t>ourt will treat the expert report as the direct testimony of that party’s expert, unless the opposing party states an objection to that treatment.</w:t>
      </w:r>
    </w:p>
    <w:p w14:paraId="63D07C77" w14:textId="4D44D1D7" w:rsidR="00FC197A" w:rsidRPr="00F374F2" w:rsidRDefault="00E96001" w:rsidP="00FD0E64">
      <w:pPr>
        <w:pStyle w:val="ListParagraph"/>
        <w:numPr>
          <w:ilvl w:val="0"/>
          <w:numId w:val="1"/>
        </w:numPr>
        <w:spacing w:line="480" w:lineRule="auto"/>
        <w:ind w:left="0" w:firstLine="720"/>
        <w:contextualSpacing w:val="0"/>
        <w:rPr>
          <w:rFonts w:ascii="Times New Roman" w:hAnsi="Times New Roman"/>
        </w:rPr>
      </w:pPr>
      <w:r>
        <w:rPr>
          <w:rFonts w:ascii="Times New Roman" w:hAnsi="Times New Roman"/>
        </w:rPr>
        <w:t>Unless</w:t>
      </w:r>
      <w:r w:rsidR="00FC197A" w:rsidRPr="00F374F2">
        <w:rPr>
          <w:rFonts w:ascii="Times New Roman" w:hAnsi="Times New Roman"/>
        </w:rPr>
        <w:t xml:space="preserve"> otherwise ordered, the parties must bring paper copies of all exhibits to the confirmation hearing. They should have sufficient sets for use by the </w:t>
      </w:r>
      <w:r w:rsidR="00FD0E64">
        <w:rPr>
          <w:rFonts w:ascii="Times New Roman" w:hAnsi="Times New Roman"/>
        </w:rPr>
        <w:t>C</w:t>
      </w:r>
      <w:r w:rsidR="00FC197A" w:rsidRPr="00F374F2">
        <w:rPr>
          <w:rFonts w:ascii="Times New Roman" w:hAnsi="Times New Roman"/>
        </w:rPr>
        <w:t xml:space="preserve">ourt and witnesses. The sets for use by the witness and the </w:t>
      </w:r>
      <w:r w:rsidR="004C184E">
        <w:rPr>
          <w:rFonts w:ascii="Times New Roman" w:hAnsi="Times New Roman"/>
        </w:rPr>
        <w:t>C</w:t>
      </w:r>
      <w:r w:rsidR="00FC197A" w:rsidRPr="00F374F2">
        <w:rPr>
          <w:rFonts w:ascii="Times New Roman" w:hAnsi="Times New Roman"/>
        </w:rPr>
        <w:t xml:space="preserve">ourt must include the ECF filing stamp on each page. The parties are responsible for having their own copies of each exhibit. Regardless of the parties’ use of paper exhibits during the evidentiary hearing, the official record exhibits will be those filed on the electronic docket, unless the </w:t>
      </w:r>
      <w:r w:rsidR="004C184E">
        <w:rPr>
          <w:rFonts w:ascii="Times New Roman" w:hAnsi="Times New Roman"/>
        </w:rPr>
        <w:t>C</w:t>
      </w:r>
      <w:r w:rsidR="00FC197A" w:rsidRPr="00F374F2">
        <w:rPr>
          <w:rFonts w:ascii="Times New Roman" w:hAnsi="Times New Roman"/>
        </w:rPr>
        <w:t xml:space="preserve">ourt otherwise orders. </w:t>
      </w:r>
    </w:p>
    <w:p w14:paraId="1E114C4E" w14:textId="1B4C70C8" w:rsidR="00FC197A" w:rsidRPr="00F374F2" w:rsidRDefault="00FC197A" w:rsidP="00FD0E64">
      <w:pPr>
        <w:pStyle w:val="ListParagraph"/>
        <w:numPr>
          <w:ilvl w:val="0"/>
          <w:numId w:val="1"/>
        </w:numPr>
        <w:spacing w:line="480" w:lineRule="auto"/>
        <w:ind w:left="0" w:firstLine="720"/>
        <w:contextualSpacing w:val="0"/>
        <w:rPr>
          <w:rFonts w:ascii="Times New Roman" w:hAnsi="Times New Roman"/>
        </w:rPr>
      </w:pPr>
      <w:r w:rsidRPr="00F374F2">
        <w:rPr>
          <w:rFonts w:ascii="Times New Roman" w:hAnsi="Times New Roman"/>
        </w:rPr>
        <w:t xml:space="preserve">The failure to comply with this </w:t>
      </w:r>
      <w:r w:rsidR="004C184E">
        <w:rPr>
          <w:rFonts w:ascii="Times New Roman" w:hAnsi="Times New Roman"/>
        </w:rPr>
        <w:t>O</w:t>
      </w:r>
      <w:r w:rsidRPr="00F374F2">
        <w:rPr>
          <w:rFonts w:ascii="Times New Roman" w:hAnsi="Times New Roman"/>
        </w:rPr>
        <w:t>rder’s service requirements may be deemed sufficient grounds for default or the forfeiture of the ability to participate in further confirmation proceedings. The failure to identify and exchange an exhibit or identify an issue or witness will result in exclusion of the exhibit, proof of the issue, or witness, except upon a showing that the failure was substantially justified or harmless.</w:t>
      </w:r>
    </w:p>
    <w:p w14:paraId="2015117A" w14:textId="11BEA81D" w:rsidR="0023588B" w:rsidRPr="00F374F2" w:rsidRDefault="00D100F7" w:rsidP="00414F56">
      <w:pPr>
        <w:tabs>
          <w:tab w:val="left" w:pos="-1200"/>
          <w:tab w:val="left" w:pos="-720"/>
          <w:tab w:val="left" w:pos="0"/>
          <w:tab w:val="left" w:pos="720"/>
          <w:tab w:val="left" w:pos="2160"/>
          <w:tab w:val="left" w:pos="5040"/>
        </w:tabs>
        <w:spacing w:line="480" w:lineRule="auto"/>
        <w:jc w:val="center"/>
        <w:rPr>
          <w:rFonts w:ascii="Times New Roman" w:hAnsi="Times New Roman"/>
        </w:rPr>
      </w:pPr>
      <w:r w:rsidRPr="00F374F2">
        <w:rPr>
          <w:rFonts w:ascii="Times New Roman" w:hAnsi="Times New Roman"/>
        </w:rPr>
        <w:t># # #</w:t>
      </w:r>
    </w:p>
    <w:sectPr w:rsidR="0023588B" w:rsidRPr="00F374F2" w:rsidSect="00326CE2">
      <w:headerReference w:type="default" r:id="rId12"/>
      <w:footerReference w:type="defaul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4EEC" w14:textId="77777777" w:rsidR="00BA5F9F" w:rsidRDefault="00BA5F9F" w:rsidP="00293607">
      <w:r>
        <w:separator/>
      </w:r>
    </w:p>
  </w:endnote>
  <w:endnote w:type="continuationSeparator" w:id="0">
    <w:p w14:paraId="5EB006C0" w14:textId="77777777" w:rsidR="00BA5F9F" w:rsidRDefault="00BA5F9F" w:rsidP="00293607">
      <w:r>
        <w:continuationSeparator/>
      </w:r>
    </w:p>
  </w:endnote>
  <w:endnote w:type="continuationNotice" w:id="1">
    <w:p w14:paraId="6D81CB65" w14:textId="77777777" w:rsidR="00BA5F9F" w:rsidRDefault="00BA5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D6FD" w14:textId="77777777" w:rsidR="00AB3B83" w:rsidRDefault="00AB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A8DA" w14:textId="77777777" w:rsidR="00BA5F9F" w:rsidRDefault="00BA5F9F" w:rsidP="00293607">
      <w:r>
        <w:separator/>
      </w:r>
    </w:p>
  </w:footnote>
  <w:footnote w:type="continuationSeparator" w:id="0">
    <w:p w14:paraId="5561725E" w14:textId="77777777" w:rsidR="00BA5F9F" w:rsidRDefault="00BA5F9F" w:rsidP="00293607">
      <w:r>
        <w:continuationSeparator/>
      </w:r>
    </w:p>
  </w:footnote>
  <w:footnote w:type="continuationNotice" w:id="1">
    <w:p w14:paraId="7F4F8BFB" w14:textId="77777777" w:rsidR="00BA5F9F" w:rsidRDefault="00BA5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19E6" w14:textId="77777777" w:rsidR="00AB3B83" w:rsidRDefault="00AB3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61FE1591"/>
    <w:multiLevelType w:val="hybridMultilevel"/>
    <w:tmpl w:val="2458A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13405A"/>
    <w:multiLevelType w:val="hybridMultilevel"/>
    <w:tmpl w:val="DF80B53A"/>
    <w:lvl w:ilvl="0" w:tplc="02E8EAA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B14083"/>
    <w:multiLevelType w:val="hybridMultilevel"/>
    <w:tmpl w:val="4EB25C6E"/>
    <w:lvl w:ilvl="0" w:tplc="E086FFEE">
      <w:start w:val="1"/>
      <w:numFmt w:val="upperLetter"/>
      <w:lvlText w:val="%1."/>
      <w:lvlJc w:val="left"/>
      <w:pPr>
        <w:ind w:left="720" w:hanging="360"/>
      </w:pPr>
      <w:rPr>
        <w:b w:val="0"/>
        <w:bCs w:val="0"/>
      </w:rPr>
    </w:lvl>
    <w:lvl w:ilvl="1" w:tplc="5F4C4AD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016271">
    <w:abstractNumId w:val="3"/>
  </w:num>
  <w:num w:numId="2" w16cid:durableId="1868175639">
    <w:abstractNumId w:val="1"/>
  </w:num>
  <w:num w:numId="3" w16cid:durableId="184709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E2"/>
    <w:rsid w:val="00000EBD"/>
    <w:rsid w:val="0002219B"/>
    <w:rsid w:val="0005608B"/>
    <w:rsid w:val="00057F25"/>
    <w:rsid w:val="000773D0"/>
    <w:rsid w:val="0009085B"/>
    <w:rsid w:val="0009135D"/>
    <w:rsid w:val="000D72D8"/>
    <w:rsid w:val="000D7CED"/>
    <w:rsid w:val="001002A1"/>
    <w:rsid w:val="00101658"/>
    <w:rsid w:val="0011353C"/>
    <w:rsid w:val="001314F0"/>
    <w:rsid w:val="001419DB"/>
    <w:rsid w:val="00146827"/>
    <w:rsid w:val="0015393B"/>
    <w:rsid w:val="00155FC0"/>
    <w:rsid w:val="00177CB4"/>
    <w:rsid w:val="001E6160"/>
    <w:rsid w:val="00211542"/>
    <w:rsid w:val="00223435"/>
    <w:rsid w:val="00224A84"/>
    <w:rsid w:val="0023588B"/>
    <w:rsid w:val="00262AEA"/>
    <w:rsid w:val="00263231"/>
    <w:rsid w:val="00267A70"/>
    <w:rsid w:val="00273F29"/>
    <w:rsid w:val="002851AF"/>
    <w:rsid w:val="00293607"/>
    <w:rsid w:val="002A15FE"/>
    <w:rsid w:val="002C09CF"/>
    <w:rsid w:val="002D1B9F"/>
    <w:rsid w:val="002D28B1"/>
    <w:rsid w:val="002E7FC5"/>
    <w:rsid w:val="002F4111"/>
    <w:rsid w:val="0030110F"/>
    <w:rsid w:val="00307F33"/>
    <w:rsid w:val="00316E24"/>
    <w:rsid w:val="003217CA"/>
    <w:rsid w:val="00324945"/>
    <w:rsid w:val="00326CE2"/>
    <w:rsid w:val="003D3E5B"/>
    <w:rsid w:val="003E21F8"/>
    <w:rsid w:val="0040178A"/>
    <w:rsid w:val="00401C01"/>
    <w:rsid w:val="00402D6E"/>
    <w:rsid w:val="00414F56"/>
    <w:rsid w:val="00424918"/>
    <w:rsid w:val="00442320"/>
    <w:rsid w:val="00461CBE"/>
    <w:rsid w:val="0047127D"/>
    <w:rsid w:val="004839E1"/>
    <w:rsid w:val="00493E06"/>
    <w:rsid w:val="0049458D"/>
    <w:rsid w:val="004B43BE"/>
    <w:rsid w:val="004C184E"/>
    <w:rsid w:val="004C3057"/>
    <w:rsid w:val="004D0531"/>
    <w:rsid w:val="004D609D"/>
    <w:rsid w:val="004E7127"/>
    <w:rsid w:val="004F2D27"/>
    <w:rsid w:val="00517D8C"/>
    <w:rsid w:val="00566A16"/>
    <w:rsid w:val="0057084E"/>
    <w:rsid w:val="005828A8"/>
    <w:rsid w:val="005841EC"/>
    <w:rsid w:val="00586B94"/>
    <w:rsid w:val="005A23E2"/>
    <w:rsid w:val="005A4449"/>
    <w:rsid w:val="005D0883"/>
    <w:rsid w:val="005E5157"/>
    <w:rsid w:val="006020D6"/>
    <w:rsid w:val="00605CF2"/>
    <w:rsid w:val="00627795"/>
    <w:rsid w:val="00667968"/>
    <w:rsid w:val="006A1967"/>
    <w:rsid w:val="006C332E"/>
    <w:rsid w:val="006C7873"/>
    <w:rsid w:val="006E1122"/>
    <w:rsid w:val="006E5047"/>
    <w:rsid w:val="006F0805"/>
    <w:rsid w:val="006F2322"/>
    <w:rsid w:val="006F6D0A"/>
    <w:rsid w:val="007065A5"/>
    <w:rsid w:val="007368E1"/>
    <w:rsid w:val="00737561"/>
    <w:rsid w:val="00741A82"/>
    <w:rsid w:val="00751A77"/>
    <w:rsid w:val="0076259B"/>
    <w:rsid w:val="00764EEF"/>
    <w:rsid w:val="007662F2"/>
    <w:rsid w:val="0078362B"/>
    <w:rsid w:val="007A1EC0"/>
    <w:rsid w:val="007A4550"/>
    <w:rsid w:val="007A5B83"/>
    <w:rsid w:val="007B2A02"/>
    <w:rsid w:val="00811325"/>
    <w:rsid w:val="00812D7D"/>
    <w:rsid w:val="00827996"/>
    <w:rsid w:val="00840057"/>
    <w:rsid w:val="00847B90"/>
    <w:rsid w:val="00883531"/>
    <w:rsid w:val="008C58B4"/>
    <w:rsid w:val="00907BA5"/>
    <w:rsid w:val="00923F1C"/>
    <w:rsid w:val="00933C1E"/>
    <w:rsid w:val="00943939"/>
    <w:rsid w:val="009526B6"/>
    <w:rsid w:val="00970A78"/>
    <w:rsid w:val="00975DB2"/>
    <w:rsid w:val="00980FDC"/>
    <w:rsid w:val="00984384"/>
    <w:rsid w:val="009844BF"/>
    <w:rsid w:val="00991D04"/>
    <w:rsid w:val="00993F3B"/>
    <w:rsid w:val="009D1378"/>
    <w:rsid w:val="009F0CCD"/>
    <w:rsid w:val="009F6B94"/>
    <w:rsid w:val="00A05977"/>
    <w:rsid w:val="00A072C1"/>
    <w:rsid w:val="00A2111E"/>
    <w:rsid w:val="00A30A06"/>
    <w:rsid w:val="00A335CC"/>
    <w:rsid w:val="00AB3B83"/>
    <w:rsid w:val="00AE0F65"/>
    <w:rsid w:val="00AE5D58"/>
    <w:rsid w:val="00AF54EC"/>
    <w:rsid w:val="00B05C15"/>
    <w:rsid w:val="00B17944"/>
    <w:rsid w:val="00B32194"/>
    <w:rsid w:val="00BA0DF8"/>
    <w:rsid w:val="00BA5F9F"/>
    <w:rsid w:val="00BD40B3"/>
    <w:rsid w:val="00BE282E"/>
    <w:rsid w:val="00C16A9D"/>
    <w:rsid w:val="00C44213"/>
    <w:rsid w:val="00C73E10"/>
    <w:rsid w:val="00C745FC"/>
    <w:rsid w:val="00C8046C"/>
    <w:rsid w:val="00C85126"/>
    <w:rsid w:val="00CB694C"/>
    <w:rsid w:val="00D100F7"/>
    <w:rsid w:val="00D10BB8"/>
    <w:rsid w:val="00D41E89"/>
    <w:rsid w:val="00D5447E"/>
    <w:rsid w:val="00D55FC6"/>
    <w:rsid w:val="00D62673"/>
    <w:rsid w:val="00D95308"/>
    <w:rsid w:val="00DD5E9A"/>
    <w:rsid w:val="00DD74D5"/>
    <w:rsid w:val="00E203F3"/>
    <w:rsid w:val="00E26710"/>
    <w:rsid w:val="00E57A6B"/>
    <w:rsid w:val="00E67CEE"/>
    <w:rsid w:val="00E946F5"/>
    <w:rsid w:val="00E96001"/>
    <w:rsid w:val="00EB563C"/>
    <w:rsid w:val="00EB5DC6"/>
    <w:rsid w:val="00EC2849"/>
    <w:rsid w:val="00ED5456"/>
    <w:rsid w:val="00EE2FBF"/>
    <w:rsid w:val="00F143CC"/>
    <w:rsid w:val="00F26F9E"/>
    <w:rsid w:val="00F374F2"/>
    <w:rsid w:val="00F5166F"/>
    <w:rsid w:val="00F57039"/>
    <w:rsid w:val="00F62026"/>
    <w:rsid w:val="00F669F3"/>
    <w:rsid w:val="00FC197A"/>
    <w:rsid w:val="00FC4B93"/>
    <w:rsid w:val="00FD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5B975"/>
  <w14:defaultImageDpi w14:val="96"/>
  <w15:docId w15:val="{F1A9E248-F0E6-487C-BCF8-B941B3B9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6C332E"/>
    <w:rPr>
      <w:rFonts w:ascii="Tahoma" w:hAnsi="Tahoma" w:cs="Tahoma"/>
      <w:sz w:val="16"/>
      <w:szCs w:val="16"/>
    </w:rPr>
  </w:style>
  <w:style w:type="character" w:customStyle="1" w:styleId="BalloonTextChar">
    <w:name w:val="Balloon Text Char"/>
    <w:basedOn w:val="DefaultParagraphFont"/>
    <w:link w:val="BalloonText"/>
    <w:uiPriority w:val="99"/>
    <w:semiHidden/>
    <w:rsid w:val="006C332E"/>
    <w:rPr>
      <w:rFonts w:ascii="Tahoma" w:hAnsi="Tahoma" w:cs="Tahoma"/>
      <w:sz w:val="16"/>
      <w:szCs w:val="16"/>
    </w:rPr>
  </w:style>
  <w:style w:type="paragraph" w:styleId="ListParagraph">
    <w:name w:val="List Paragraph"/>
    <w:basedOn w:val="Normal"/>
    <w:uiPriority w:val="34"/>
    <w:qFormat/>
    <w:rsid w:val="00461CBE"/>
    <w:pPr>
      <w:ind w:left="720"/>
      <w:contextualSpacing/>
    </w:pPr>
  </w:style>
  <w:style w:type="paragraph" w:styleId="FootnoteText">
    <w:name w:val="footnote text"/>
    <w:basedOn w:val="Normal"/>
    <w:link w:val="FootnoteTextChar"/>
    <w:uiPriority w:val="99"/>
    <w:semiHidden/>
    <w:unhideWhenUsed/>
    <w:rsid w:val="00293607"/>
    <w:rPr>
      <w:sz w:val="20"/>
      <w:szCs w:val="20"/>
    </w:rPr>
  </w:style>
  <w:style w:type="character" w:customStyle="1" w:styleId="FootnoteTextChar">
    <w:name w:val="Footnote Text Char"/>
    <w:basedOn w:val="DefaultParagraphFont"/>
    <w:link w:val="FootnoteText"/>
    <w:uiPriority w:val="99"/>
    <w:semiHidden/>
    <w:rsid w:val="00293607"/>
    <w:rPr>
      <w:sz w:val="20"/>
      <w:szCs w:val="20"/>
    </w:rPr>
  </w:style>
  <w:style w:type="character" w:styleId="CommentReference">
    <w:name w:val="annotation reference"/>
    <w:basedOn w:val="DefaultParagraphFont"/>
    <w:uiPriority w:val="99"/>
    <w:semiHidden/>
    <w:unhideWhenUsed/>
    <w:rsid w:val="002C09CF"/>
    <w:rPr>
      <w:sz w:val="16"/>
      <w:szCs w:val="16"/>
    </w:rPr>
  </w:style>
  <w:style w:type="paragraph" w:styleId="CommentText">
    <w:name w:val="annotation text"/>
    <w:basedOn w:val="Normal"/>
    <w:link w:val="CommentTextChar"/>
    <w:uiPriority w:val="99"/>
    <w:semiHidden/>
    <w:unhideWhenUsed/>
    <w:rsid w:val="002C09CF"/>
    <w:rPr>
      <w:sz w:val="20"/>
      <w:szCs w:val="20"/>
    </w:rPr>
  </w:style>
  <w:style w:type="character" w:customStyle="1" w:styleId="CommentTextChar">
    <w:name w:val="Comment Text Char"/>
    <w:basedOn w:val="DefaultParagraphFont"/>
    <w:link w:val="CommentText"/>
    <w:uiPriority w:val="99"/>
    <w:semiHidden/>
    <w:rsid w:val="002C09CF"/>
    <w:rPr>
      <w:sz w:val="20"/>
      <w:szCs w:val="20"/>
    </w:rPr>
  </w:style>
  <w:style w:type="paragraph" w:styleId="CommentSubject">
    <w:name w:val="annotation subject"/>
    <w:basedOn w:val="CommentText"/>
    <w:next w:val="CommentText"/>
    <w:link w:val="CommentSubjectChar"/>
    <w:uiPriority w:val="99"/>
    <w:semiHidden/>
    <w:unhideWhenUsed/>
    <w:rsid w:val="002C09CF"/>
    <w:rPr>
      <w:b/>
      <w:bCs/>
    </w:rPr>
  </w:style>
  <w:style w:type="character" w:customStyle="1" w:styleId="CommentSubjectChar">
    <w:name w:val="Comment Subject Char"/>
    <w:basedOn w:val="CommentTextChar"/>
    <w:link w:val="CommentSubject"/>
    <w:uiPriority w:val="99"/>
    <w:semiHidden/>
    <w:rsid w:val="002C09CF"/>
    <w:rPr>
      <w:b/>
      <w:bCs/>
      <w:sz w:val="20"/>
      <w:szCs w:val="20"/>
    </w:rPr>
  </w:style>
  <w:style w:type="paragraph" w:styleId="Header">
    <w:name w:val="header"/>
    <w:basedOn w:val="Normal"/>
    <w:link w:val="HeaderChar"/>
    <w:uiPriority w:val="99"/>
    <w:unhideWhenUsed/>
    <w:rsid w:val="00AB3B83"/>
    <w:pPr>
      <w:tabs>
        <w:tab w:val="center" w:pos="4680"/>
        <w:tab w:val="right" w:pos="9360"/>
      </w:tabs>
    </w:pPr>
  </w:style>
  <w:style w:type="character" w:customStyle="1" w:styleId="HeaderChar">
    <w:name w:val="Header Char"/>
    <w:basedOn w:val="DefaultParagraphFont"/>
    <w:link w:val="Header"/>
    <w:uiPriority w:val="99"/>
    <w:rsid w:val="00AB3B83"/>
  </w:style>
  <w:style w:type="paragraph" w:styleId="Footer">
    <w:name w:val="footer"/>
    <w:basedOn w:val="Normal"/>
    <w:link w:val="FooterChar"/>
    <w:uiPriority w:val="99"/>
    <w:unhideWhenUsed/>
    <w:rsid w:val="00AB3B83"/>
    <w:pPr>
      <w:tabs>
        <w:tab w:val="center" w:pos="4680"/>
        <w:tab w:val="right" w:pos="9360"/>
      </w:tabs>
    </w:pPr>
  </w:style>
  <w:style w:type="character" w:customStyle="1" w:styleId="FooterChar">
    <w:name w:val="Footer Char"/>
    <w:basedOn w:val="DefaultParagraphFont"/>
    <w:link w:val="Footer"/>
    <w:uiPriority w:val="99"/>
    <w:rsid w:val="00AB3B83"/>
  </w:style>
  <w:style w:type="paragraph" w:styleId="Revision">
    <w:name w:val="Revision"/>
    <w:hidden/>
    <w:uiPriority w:val="99"/>
    <w:semiHidden/>
    <w:rsid w:val="00AB3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7f373a-5bf1-4413-be42-4fcb7df16b98" xsi:nil="true"/>
    <p469d0ee1c0a43b49ab6a131286895c2 xmlns="487f373a-5bf1-4413-be42-4fcb7df16b98">
      <Terms xmlns="http://schemas.microsoft.com/office/infopath/2007/PartnerControls"/>
    </p469d0ee1c0a43b49ab6a131286895c2>
    <c3729ffb18354523b4f77bf614e88b07 xmlns="487f373a-5bf1-4413-be42-4fcb7df16b98">
      <Terms xmlns="http://schemas.microsoft.com/office/infopath/2007/PartnerControls"/>
    </c3729ffb18354523b4f77bf614e88b07>
    <o453b33dd94644ffa0705ead417bad76 xmlns="487f373a-5bf1-4413-be42-4fcb7df16b98">
      <Terms xmlns="http://schemas.microsoft.com/office/infopath/2007/PartnerControls"/>
    </o453b33dd94644ffa0705ead417bad76>
  </documentManagement>
</p:properties>
</file>

<file path=customXml/item3.xml><?xml version="1.0" encoding="utf-8"?>
<ct:contentTypeSchema xmlns:ct="http://schemas.microsoft.com/office/2006/metadata/contentType" xmlns:ma="http://schemas.microsoft.com/office/2006/metadata/properties/metaAttributes" ct:_="" ma:_="" ma:contentTypeName="Judicial Document" ma:contentTypeID="0x010100736538184E972040993C33C47F3A2B8100472E7B118694D6469733B82EDB12DA9C" ma:contentTypeVersion="3" ma:contentTypeDescription="" ma:contentTypeScope="" ma:versionID="6c9a4b24bdc31b84505bc1a547cdffc2">
  <xsd:schema xmlns:xsd="http://www.w3.org/2001/XMLSchema" xmlns:xs="http://www.w3.org/2001/XMLSchema" xmlns:p="http://schemas.microsoft.com/office/2006/metadata/properties" xmlns:ns2="487f373a-5bf1-4413-be42-4fcb7df16b98" targetNamespace="http://schemas.microsoft.com/office/2006/metadata/properties" ma:root="true" ma:fieldsID="bdfb05d2c35ee091f76b55e04e7ea6ea" ns2:_="">
    <xsd:import namespace="487f373a-5bf1-4413-be42-4fcb7df16b98"/>
    <xsd:element name="properties">
      <xsd:complexType>
        <xsd:sequence>
          <xsd:element name="documentManagement">
            <xsd:complexType>
              <xsd:all>
                <xsd:element ref="ns2:c3729ffb18354523b4f77bf614e88b07" minOccurs="0"/>
                <xsd:element ref="ns2:TaxCatchAll" minOccurs="0"/>
                <xsd:element ref="ns2:TaxCatchAllLabel" minOccurs="0"/>
                <xsd:element ref="ns2:p469d0ee1c0a43b49ab6a131286895c2" minOccurs="0"/>
                <xsd:element ref="ns2:o453b33dd94644ffa0705ead417bad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c3729ffb18354523b4f77bf614e88b07" ma:index="8" nillable="true" ma:taxonomy="true" ma:internalName="c3729ffb18354523b4f77bf614e88b07" ma:taxonomyFieldName="ENTJudicialDocTopic" ma:displayName="Judicial Doc Topic" ma:default="" ma:fieldId="{c3729ffb-1835-4523-b4f7-7bf614e88b07}" ma:sspId="b2accc5a-4804-4b8e-a6c9-6403b3173e7f" ma:termSetId="95b122df-cb57-417a-8936-cace086bbae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42433f-8300-42df-a128-662b318b542e}" ma:internalName="TaxCatchAll" ma:showField="CatchAllData" ma:web="bc2f5ac7-ce44-4177-968b-d70660c82f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42433f-8300-42df-a128-662b318b542e}" ma:internalName="TaxCatchAllLabel" ma:readOnly="true" ma:showField="CatchAllDataLabel" ma:web="bc2f5ac7-ce44-4177-968b-d70660c82f6d">
      <xsd:complexType>
        <xsd:complexContent>
          <xsd:extension base="dms:MultiChoiceLookup">
            <xsd:sequence>
              <xsd:element name="Value" type="dms:Lookup" maxOccurs="unbounded" minOccurs="0" nillable="true"/>
            </xsd:sequence>
          </xsd:extension>
        </xsd:complexContent>
      </xsd:complexType>
    </xsd:element>
    <xsd:element name="p469d0ee1c0a43b49ab6a131286895c2" ma:index="12" nillable="true" ma:taxonomy="true" ma:internalName="p469d0ee1c0a43b49ab6a131286895c2" ma:taxonomyFieldName="ENTJudicialDocType" ma:displayName="Judicial Doc Type" ma:default="" ma:fieldId="{9469d0ee-1c0a-43b4-9ab6-a131286895c2}" ma:sspId="b2accc5a-4804-4b8e-a6c9-6403b3173e7f" ma:termSetId="f82532e1-ccb3-4247-9a52-84cde8b726ec" ma:anchorId="00000000-0000-0000-0000-000000000000" ma:open="false" ma:isKeyword="false">
      <xsd:complexType>
        <xsd:sequence>
          <xsd:element ref="pc:Terms" minOccurs="0" maxOccurs="1"/>
        </xsd:sequence>
      </xsd:complexType>
    </xsd:element>
    <xsd:element name="o453b33dd94644ffa0705ead417bad76" ma:index="14" nillable="true" ma:taxonomy="true" ma:internalName="o453b33dd94644ffa0705ead417bad76" ma:taxonomyFieldName="ENTCourtLocation" ma:displayName="Court Location" ma:default="" ma:fieldId="{8453b33d-d946-44ff-a070-5ead417bad76}" ma:sspId="b2accc5a-4804-4b8e-a6c9-6403b3173e7f" ma:termSetId="1cb960f9-1de0-4570-8ca9-a62bf1362cd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2accc5a-4804-4b8e-a6c9-6403b3173e7f" ContentTypeId="0x010100736538184E972040993C33C47F3A2B8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274B-1947-4665-8744-1F8B4569AE88}">
  <ds:schemaRefs>
    <ds:schemaRef ds:uri="http://schemas.microsoft.com/sharepoint/v3/contenttype/forms"/>
  </ds:schemaRefs>
</ds:datastoreItem>
</file>

<file path=customXml/itemProps2.xml><?xml version="1.0" encoding="utf-8"?>
<ds:datastoreItem xmlns:ds="http://schemas.openxmlformats.org/officeDocument/2006/customXml" ds:itemID="{68B739AA-739F-41E6-9AE1-38D19389BAF6}">
  <ds:schemaRefs>
    <ds:schemaRef ds:uri="http://schemas.microsoft.com/office/2006/metadata/properties"/>
    <ds:schemaRef ds:uri="http://schemas.microsoft.com/office/infopath/2007/PartnerControls"/>
    <ds:schemaRef ds:uri="487f373a-5bf1-4413-be42-4fcb7df16b98"/>
  </ds:schemaRefs>
</ds:datastoreItem>
</file>

<file path=customXml/itemProps3.xml><?xml version="1.0" encoding="utf-8"?>
<ds:datastoreItem xmlns:ds="http://schemas.openxmlformats.org/officeDocument/2006/customXml" ds:itemID="{08998AAA-747C-49E6-8D6F-AD29C8C3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A0A46-B227-4095-93E7-C1A2E4228373}">
  <ds:schemaRefs>
    <ds:schemaRef ds:uri="Microsoft.SharePoint.Taxonomy.ContentTypeSync"/>
  </ds:schemaRefs>
</ds:datastoreItem>
</file>

<file path=customXml/itemProps5.xml><?xml version="1.0" encoding="utf-8"?>
<ds:datastoreItem xmlns:ds="http://schemas.openxmlformats.org/officeDocument/2006/customXml" ds:itemID="{51DA0521-A2FC-40F0-859C-A4939C7F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4117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Bankruptcy Court - Wisconsin Eastern</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WebbS</dc:creator>
  <cp:lastModifiedBy>Tibby Torhorst</cp:lastModifiedBy>
  <cp:revision>2</cp:revision>
  <cp:lastPrinted>2023-03-15T18:13:00Z</cp:lastPrinted>
  <dcterms:created xsi:type="dcterms:W3CDTF">2023-05-18T18:52:00Z</dcterms:created>
  <dcterms:modified xsi:type="dcterms:W3CDTF">2023-05-18T18:52:00Z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0x010100736538184E972040993C33C47F3A2B8100472E7B118694D6469733B82EDB12DA9C</vt:lpwstr>
  </property>
  <property fmtid="{D5CDD505-2E9C-101B-9397-08002B2CF9AE}" pid="3" name="ENTCourtLocation">
    <vt:lpwstr/>
  </property>
  <property fmtid="{D5CDD505-2E9C-101B-9397-08002B2CF9AE}" pid="4" name="ENTJudicialDocType">
    <vt:lpwstr/>
  </property>
  <property fmtid="{D5CDD505-2E9C-101B-9397-08002B2CF9AE}" pid="5" name="ENTJudicialDocTopic">
    <vt:lpwstr/>
  </property>
</Properties>
</file>